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724A" w:rsidRDefault="0083724A" w:rsidP="0083724A">
      <w:pPr>
        <w:spacing w:after="0" w:line="240" w:lineRule="auto"/>
        <w:jc w:val="right"/>
        <w:rPr>
          <w:rFonts w:ascii="Times New Roman" w:hAnsi="Times New Roman" w:cs="Times New Roman"/>
          <w:b/>
          <w:sz w:val="26"/>
          <w:szCs w:val="26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6"/>
          <w:szCs w:val="26"/>
        </w:rPr>
        <w:t>Проект</w:t>
      </w:r>
    </w:p>
    <w:p w:rsidR="0083724A" w:rsidRDefault="0083724A" w:rsidP="0083724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3724A" w:rsidRDefault="0083724A" w:rsidP="0083724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3724A" w:rsidRPr="00647188" w:rsidRDefault="0083724A" w:rsidP="0083724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7188">
        <w:rPr>
          <w:rFonts w:ascii="Times New Roman" w:hAnsi="Times New Roman" w:cs="Times New Roman"/>
          <w:b/>
          <w:sz w:val="28"/>
          <w:szCs w:val="28"/>
        </w:rPr>
        <w:t>Бюджетный прогноз Калужской области на</w:t>
      </w:r>
    </w:p>
    <w:p w:rsidR="0083724A" w:rsidRPr="00647188" w:rsidRDefault="0083724A" w:rsidP="0083724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7188">
        <w:rPr>
          <w:rFonts w:ascii="Times New Roman" w:hAnsi="Times New Roman" w:cs="Times New Roman"/>
          <w:b/>
          <w:sz w:val="28"/>
          <w:szCs w:val="28"/>
        </w:rPr>
        <w:t>долгосрочный период</w:t>
      </w:r>
    </w:p>
    <w:p w:rsidR="0083724A" w:rsidRPr="0083724A" w:rsidRDefault="0083724A" w:rsidP="0083724A">
      <w:pPr>
        <w:spacing w:after="12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53095B" w:rsidRPr="0083724A" w:rsidRDefault="0083724A" w:rsidP="0083724A">
      <w:pPr>
        <w:spacing w:after="120" w:line="240" w:lineRule="auto"/>
        <w:ind w:firstLine="85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3724A">
        <w:rPr>
          <w:rFonts w:ascii="Times New Roman" w:hAnsi="Times New Roman" w:cs="Times New Roman"/>
          <w:b/>
          <w:sz w:val="26"/>
          <w:szCs w:val="26"/>
        </w:rPr>
        <w:t>I.</w:t>
      </w:r>
      <w:r w:rsidRPr="0083724A">
        <w:rPr>
          <w:rFonts w:ascii="Times New Roman" w:hAnsi="Times New Roman" w:cs="Times New Roman"/>
          <w:b/>
          <w:sz w:val="26"/>
          <w:szCs w:val="26"/>
        </w:rPr>
        <w:tab/>
        <w:t>Основные подходы к формированию бюджетной политики Калужской области на долгосрочный период</w:t>
      </w:r>
    </w:p>
    <w:p w:rsidR="0083724A" w:rsidRDefault="0083724A" w:rsidP="0083724A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Бюджетный прогноз Калужской области на долгосрочный период </w:t>
      </w:r>
      <w:r w:rsidR="001269A0">
        <w:rPr>
          <w:rFonts w:ascii="Times New Roman" w:hAnsi="Times New Roman" w:cs="Times New Roman"/>
          <w:sz w:val="26"/>
          <w:szCs w:val="26"/>
        </w:rPr>
        <w:t xml:space="preserve">(далее – Долгосрочный прогноз) </w:t>
      </w:r>
      <w:r>
        <w:rPr>
          <w:rFonts w:ascii="Times New Roman" w:hAnsi="Times New Roman" w:cs="Times New Roman"/>
          <w:sz w:val="26"/>
          <w:szCs w:val="26"/>
        </w:rPr>
        <w:t xml:space="preserve">разработан в соответствии с </w:t>
      </w:r>
      <w:r w:rsidR="001269A0">
        <w:rPr>
          <w:rFonts w:ascii="Times New Roman" w:hAnsi="Times New Roman" w:cs="Times New Roman"/>
          <w:sz w:val="26"/>
          <w:szCs w:val="26"/>
        </w:rPr>
        <w:t xml:space="preserve">нормами Бюджетного кодекса Российской Федерации и </w:t>
      </w:r>
      <w:r>
        <w:rPr>
          <w:rFonts w:ascii="Times New Roman" w:hAnsi="Times New Roman" w:cs="Times New Roman"/>
          <w:sz w:val="26"/>
          <w:szCs w:val="26"/>
        </w:rPr>
        <w:t xml:space="preserve">постановлением Правительства Калужской области от </w:t>
      </w:r>
      <w:r w:rsidR="001269A0">
        <w:rPr>
          <w:rFonts w:ascii="Times New Roman" w:hAnsi="Times New Roman" w:cs="Times New Roman"/>
          <w:sz w:val="26"/>
          <w:szCs w:val="26"/>
        </w:rPr>
        <w:t xml:space="preserve">                   </w:t>
      </w:r>
      <w:r>
        <w:rPr>
          <w:rFonts w:ascii="Times New Roman" w:hAnsi="Times New Roman" w:cs="Times New Roman"/>
          <w:sz w:val="26"/>
          <w:szCs w:val="26"/>
        </w:rPr>
        <w:t>28 августа 2015 г. № 493 «</w:t>
      </w:r>
      <w:r w:rsidRPr="0083724A">
        <w:rPr>
          <w:rFonts w:ascii="Times New Roman" w:hAnsi="Times New Roman" w:cs="Times New Roman"/>
          <w:sz w:val="26"/>
          <w:szCs w:val="26"/>
        </w:rPr>
        <w:t>О Порядке разработки и утверждения бюджетного прогноза Калужской области на долгосрочный период</w:t>
      </w:r>
      <w:r>
        <w:rPr>
          <w:rFonts w:ascii="Times New Roman" w:hAnsi="Times New Roman" w:cs="Times New Roman"/>
          <w:sz w:val="26"/>
          <w:szCs w:val="26"/>
        </w:rPr>
        <w:t>» и охватывает двенадцатилетний период, начиная с 2017 года.</w:t>
      </w:r>
    </w:p>
    <w:p w:rsidR="0082271C" w:rsidRDefault="007C052B" w:rsidP="0082271C">
      <w:pPr>
        <w:spacing w:after="120" w:line="240" w:lineRule="auto"/>
        <w:ind w:firstLine="709"/>
        <w:jc w:val="both"/>
      </w:pPr>
      <w:r w:rsidRPr="007C052B">
        <w:rPr>
          <w:rFonts w:ascii="Times New Roman" w:hAnsi="Times New Roman" w:cs="Times New Roman"/>
          <w:sz w:val="26"/>
          <w:szCs w:val="26"/>
        </w:rPr>
        <w:t xml:space="preserve">Базовой целью долгосрочного бюджетного планирования является обеспечение предсказуемости развития </w:t>
      </w:r>
      <w:r>
        <w:rPr>
          <w:rFonts w:ascii="Times New Roman" w:hAnsi="Times New Roman" w:cs="Times New Roman"/>
          <w:sz w:val="26"/>
          <w:szCs w:val="26"/>
        </w:rPr>
        <w:t xml:space="preserve">областного и консолидированного </w:t>
      </w:r>
      <w:r w:rsidRPr="007C052B">
        <w:rPr>
          <w:rFonts w:ascii="Times New Roman" w:hAnsi="Times New Roman" w:cs="Times New Roman"/>
          <w:sz w:val="26"/>
          <w:szCs w:val="26"/>
        </w:rPr>
        <w:t xml:space="preserve">бюджетов </w:t>
      </w:r>
      <w:r>
        <w:rPr>
          <w:rFonts w:ascii="Times New Roman" w:hAnsi="Times New Roman" w:cs="Times New Roman"/>
          <w:sz w:val="26"/>
          <w:szCs w:val="26"/>
        </w:rPr>
        <w:t>Калужской области</w:t>
      </w:r>
      <w:r w:rsidRPr="007C052B">
        <w:rPr>
          <w:rFonts w:ascii="Times New Roman" w:hAnsi="Times New Roman" w:cs="Times New Roman"/>
          <w:sz w:val="26"/>
          <w:szCs w:val="26"/>
        </w:rPr>
        <w:t>, что позволяет оценивать долгосрочные тенденции изменений объема и структуры доходов и расходов бюджетов, структуры и условий привлечения и обслуживания заимствований, межбюджетного регулирования, а также выработать на их основе соответствующие меры, направленные на повышение эффективности функционирования бюджетной системы, ее роли в стимулировании социально-экономического развития</w:t>
      </w:r>
      <w:r>
        <w:rPr>
          <w:rFonts w:ascii="Times New Roman" w:hAnsi="Times New Roman" w:cs="Times New Roman"/>
          <w:sz w:val="26"/>
          <w:szCs w:val="26"/>
        </w:rPr>
        <w:t xml:space="preserve"> области</w:t>
      </w:r>
      <w:r w:rsidR="00647188">
        <w:rPr>
          <w:rFonts w:ascii="Times New Roman" w:hAnsi="Times New Roman" w:cs="Times New Roman"/>
          <w:sz w:val="26"/>
          <w:szCs w:val="26"/>
        </w:rPr>
        <w:t xml:space="preserve"> и</w:t>
      </w:r>
      <w:r w:rsidRPr="007C052B">
        <w:rPr>
          <w:rFonts w:ascii="Times New Roman" w:hAnsi="Times New Roman" w:cs="Times New Roman"/>
          <w:sz w:val="26"/>
          <w:szCs w:val="26"/>
        </w:rPr>
        <w:t xml:space="preserve"> решении стратегических задач.</w:t>
      </w:r>
      <w:r w:rsidR="0082271C" w:rsidRPr="0082271C">
        <w:t xml:space="preserve"> </w:t>
      </w:r>
    </w:p>
    <w:p w:rsidR="0082271C" w:rsidRDefault="0082271C" w:rsidP="0082271C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271C">
        <w:rPr>
          <w:rFonts w:ascii="Times New Roman" w:hAnsi="Times New Roman" w:cs="Times New Roman"/>
          <w:sz w:val="26"/>
          <w:szCs w:val="26"/>
        </w:rPr>
        <w:t>Достижение указанной цели может быть обеспечено при наличии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82271C">
        <w:rPr>
          <w:rFonts w:ascii="Times New Roman" w:hAnsi="Times New Roman" w:cs="Times New Roman"/>
          <w:sz w:val="26"/>
          <w:szCs w:val="26"/>
        </w:rPr>
        <w:t>эффективной и сбалансированной экономики, а также эффективной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82271C">
        <w:rPr>
          <w:rFonts w:ascii="Times New Roman" w:hAnsi="Times New Roman" w:cs="Times New Roman"/>
          <w:sz w:val="26"/>
          <w:szCs w:val="26"/>
        </w:rPr>
        <w:t xml:space="preserve">деятельности органов исполнительной власти </w:t>
      </w:r>
      <w:r>
        <w:rPr>
          <w:rFonts w:ascii="Times New Roman" w:hAnsi="Times New Roman" w:cs="Times New Roman"/>
          <w:sz w:val="26"/>
          <w:szCs w:val="26"/>
        </w:rPr>
        <w:t xml:space="preserve">Калужской </w:t>
      </w:r>
      <w:r w:rsidRPr="0082271C">
        <w:rPr>
          <w:rFonts w:ascii="Times New Roman" w:hAnsi="Times New Roman" w:cs="Times New Roman"/>
          <w:sz w:val="26"/>
          <w:szCs w:val="26"/>
        </w:rPr>
        <w:t>области, что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82271C">
        <w:rPr>
          <w:rFonts w:ascii="Times New Roman" w:hAnsi="Times New Roman" w:cs="Times New Roman"/>
          <w:sz w:val="26"/>
          <w:szCs w:val="26"/>
        </w:rPr>
        <w:t>требует обоснованной оценки ресурсного потенциала области.</w:t>
      </w:r>
    </w:p>
    <w:p w:rsidR="00442CD4" w:rsidRPr="003E0442" w:rsidRDefault="00654A6F" w:rsidP="0083724A">
      <w:pPr>
        <w:tabs>
          <w:tab w:val="left" w:pos="1134"/>
        </w:tabs>
        <w:spacing w:after="12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3E0442">
        <w:rPr>
          <w:rFonts w:ascii="Times New Roman" w:hAnsi="Times New Roman"/>
          <w:sz w:val="26"/>
          <w:szCs w:val="26"/>
        </w:rPr>
        <w:t xml:space="preserve">Текущая ситуация с исполнением консолидированного бюджета Калужской области характеризуется следующими данными. </w:t>
      </w:r>
      <w:r w:rsidR="0083724A" w:rsidRPr="003E0442">
        <w:rPr>
          <w:rFonts w:ascii="Times New Roman" w:hAnsi="Times New Roman"/>
          <w:sz w:val="26"/>
          <w:szCs w:val="26"/>
        </w:rPr>
        <w:t xml:space="preserve">По ожидаемой оценке исполнение доходов консолидированного бюджета Калужской области за 2016 год прогнозируется в объеме </w:t>
      </w:r>
      <w:r w:rsidR="003E0442" w:rsidRPr="003E0442">
        <w:rPr>
          <w:rFonts w:ascii="Times New Roman" w:hAnsi="Times New Roman"/>
          <w:sz w:val="26"/>
          <w:szCs w:val="26"/>
        </w:rPr>
        <w:t>60</w:t>
      </w:r>
      <w:r w:rsidR="0083724A" w:rsidRPr="003E0442">
        <w:rPr>
          <w:rFonts w:ascii="Times New Roman" w:hAnsi="Times New Roman"/>
          <w:sz w:val="26"/>
          <w:szCs w:val="26"/>
        </w:rPr>
        <w:t> </w:t>
      </w:r>
      <w:r w:rsidR="003E0442" w:rsidRPr="003E0442">
        <w:rPr>
          <w:rFonts w:ascii="Times New Roman" w:hAnsi="Times New Roman"/>
          <w:sz w:val="26"/>
          <w:szCs w:val="26"/>
        </w:rPr>
        <w:t>647</w:t>
      </w:r>
      <w:r w:rsidR="0083724A" w:rsidRPr="003E0442">
        <w:rPr>
          <w:rFonts w:ascii="Times New Roman" w:hAnsi="Times New Roman"/>
          <w:sz w:val="26"/>
          <w:szCs w:val="26"/>
        </w:rPr>
        <w:t>,</w:t>
      </w:r>
      <w:r w:rsidR="003E0442" w:rsidRPr="003E0442">
        <w:rPr>
          <w:rFonts w:ascii="Times New Roman" w:hAnsi="Times New Roman"/>
          <w:sz w:val="26"/>
          <w:szCs w:val="26"/>
        </w:rPr>
        <w:t>8</w:t>
      </w:r>
      <w:r w:rsidR="0083724A" w:rsidRPr="003E0442">
        <w:rPr>
          <w:rFonts w:ascii="Times New Roman" w:hAnsi="Times New Roman"/>
          <w:sz w:val="26"/>
          <w:szCs w:val="26"/>
        </w:rPr>
        <w:t xml:space="preserve"> млн. рублей</w:t>
      </w:r>
      <w:r w:rsidR="00442CD4" w:rsidRPr="003E0442">
        <w:rPr>
          <w:rFonts w:ascii="Times New Roman" w:hAnsi="Times New Roman"/>
          <w:sz w:val="26"/>
          <w:szCs w:val="26"/>
        </w:rPr>
        <w:t>, темп роста к 2015 году составит 1</w:t>
      </w:r>
      <w:r w:rsidR="003E0442" w:rsidRPr="003E0442">
        <w:rPr>
          <w:rFonts w:ascii="Times New Roman" w:hAnsi="Times New Roman"/>
          <w:sz w:val="26"/>
          <w:szCs w:val="26"/>
        </w:rPr>
        <w:t>10,3</w:t>
      </w:r>
      <w:r w:rsidR="00442CD4" w:rsidRPr="003E0442">
        <w:rPr>
          <w:rFonts w:ascii="Times New Roman" w:hAnsi="Times New Roman"/>
          <w:sz w:val="26"/>
          <w:szCs w:val="26"/>
        </w:rPr>
        <w:t xml:space="preserve"> процент</w:t>
      </w:r>
      <w:r w:rsidR="00695D24" w:rsidRPr="003E0442">
        <w:rPr>
          <w:rFonts w:ascii="Times New Roman" w:hAnsi="Times New Roman"/>
          <w:sz w:val="26"/>
          <w:szCs w:val="26"/>
        </w:rPr>
        <w:t>а</w:t>
      </w:r>
      <w:r w:rsidR="00442CD4" w:rsidRPr="003E0442">
        <w:rPr>
          <w:rFonts w:ascii="Times New Roman" w:hAnsi="Times New Roman"/>
          <w:sz w:val="26"/>
          <w:szCs w:val="26"/>
        </w:rPr>
        <w:t>.</w:t>
      </w:r>
      <w:r w:rsidR="00442CD4">
        <w:rPr>
          <w:rFonts w:ascii="Times New Roman" w:hAnsi="Times New Roman"/>
          <w:sz w:val="26"/>
          <w:szCs w:val="26"/>
        </w:rPr>
        <w:t xml:space="preserve"> </w:t>
      </w:r>
    </w:p>
    <w:p w:rsidR="0083724A" w:rsidRPr="003E0442" w:rsidRDefault="00442CD4" w:rsidP="0083724A">
      <w:pPr>
        <w:tabs>
          <w:tab w:val="left" w:pos="1134"/>
        </w:tabs>
        <w:spacing w:after="12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3E0442">
        <w:rPr>
          <w:rFonts w:ascii="Times New Roman" w:hAnsi="Times New Roman"/>
          <w:sz w:val="26"/>
          <w:szCs w:val="26"/>
        </w:rPr>
        <w:t>Налоговые и неналоговые доходы ожидаются в объеме 46 </w:t>
      </w:r>
      <w:r w:rsidR="003E0442" w:rsidRPr="003E0442">
        <w:rPr>
          <w:rFonts w:ascii="Times New Roman" w:hAnsi="Times New Roman"/>
          <w:sz w:val="26"/>
          <w:szCs w:val="26"/>
        </w:rPr>
        <w:t>989</w:t>
      </w:r>
      <w:r w:rsidRPr="003E0442">
        <w:rPr>
          <w:rFonts w:ascii="Times New Roman" w:hAnsi="Times New Roman"/>
          <w:sz w:val="26"/>
          <w:szCs w:val="26"/>
        </w:rPr>
        <w:t>,</w:t>
      </w:r>
      <w:r w:rsidR="003E0442" w:rsidRPr="003E0442">
        <w:rPr>
          <w:rFonts w:ascii="Times New Roman" w:hAnsi="Times New Roman"/>
          <w:sz w:val="26"/>
          <w:szCs w:val="26"/>
        </w:rPr>
        <w:t>5</w:t>
      </w:r>
      <w:r w:rsidRPr="003E0442">
        <w:rPr>
          <w:rFonts w:ascii="Times New Roman" w:hAnsi="Times New Roman"/>
          <w:sz w:val="26"/>
          <w:szCs w:val="26"/>
        </w:rPr>
        <w:t xml:space="preserve"> млн. рублей, что на </w:t>
      </w:r>
      <w:r w:rsidR="003E0442" w:rsidRPr="003E0442">
        <w:rPr>
          <w:rFonts w:ascii="Times New Roman" w:hAnsi="Times New Roman"/>
          <w:sz w:val="26"/>
          <w:szCs w:val="26"/>
        </w:rPr>
        <w:t>858,1</w:t>
      </w:r>
      <w:r w:rsidRPr="003E0442">
        <w:rPr>
          <w:rFonts w:ascii="Times New Roman" w:hAnsi="Times New Roman"/>
          <w:sz w:val="26"/>
          <w:szCs w:val="26"/>
        </w:rPr>
        <w:t xml:space="preserve"> млн. рублей, или на </w:t>
      </w:r>
      <w:r w:rsidR="003E0442" w:rsidRPr="003E0442">
        <w:rPr>
          <w:rFonts w:ascii="Times New Roman" w:hAnsi="Times New Roman"/>
          <w:sz w:val="26"/>
          <w:szCs w:val="26"/>
        </w:rPr>
        <w:t>1,9</w:t>
      </w:r>
      <w:r w:rsidRPr="003E0442">
        <w:rPr>
          <w:rFonts w:ascii="Times New Roman" w:hAnsi="Times New Roman"/>
          <w:sz w:val="26"/>
          <w:szCs w:val="26"/>
        </w:rPr>
        <w:t xml:space="preserve"> процента выше уровня 2015 года.</w:t>
      </w:r>
    </w:p>
    <w:p w:rsidR="00D651EF" w:rsidRDefault="00C96177" w:rsidP="0083724A">
      <w:pPr>
        <w:tabs>
          <w:tab w:val="left" w:pos="1134"/>
        </w:tabs>
        <w:spacing w:after="12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C30BA5">
        <w:rPr>
          <w:rFonts w:ascii="Times New Roman" w:hAnsi="Times New Roman"/>
          <w:sz w:val="26"/>
          <w:szCs w:val="26"/>
        </w:rPr>
        <w:t>Ожидаемое исполнение р</w:t>
      </w:r>
      <w:r w:rsidR="00D651EF" w:rsidRPr="00C30BA5">
        <w:rPr>
          <w:rFonts w:ascii="Times New Roman" w:hAnsi="Times New Roman"/>
          <w:sz w:val="26"/>
          <w:szCs w:val="26"/>
        </w:rPr>
        <w:t>асход</w:t>
      </w:r>
      <w:r w:rsidRPr="00C30BA5">
        <w:rPr>
          <w:rFonts w:ascii="Times New Roman" w:hAnsi="Times New Roman"/>
          <w:sz w:val="26"/>
          <w:szCs w:val="26"/>
        </w:rPr>
        <w:t>ов</w:t>
      </w:r>
      <w:r w:rsidR="00D651EF" w:rsidRPr="00C30BA5">
        <w:rPr>
          <w:rFonts w:ascii="Times New Roman" w:hAnsi="Times New Roman"/>
          <w:sz w:val="26"/>
          <w:szCs w:val="26"/>
        </w:rPr>
        <w:t xml:space="preserve"> консолидированного бюджета Калужской области за 2016 год </w:t>
      </w:r>
      <w:r w:rsidRPr="00C30BA5">
        <w:rPr>
          <w:rFonts w:ascii="Times New Roman" w:hAnsi="Times New Roman"/>
          <w:sz w:val="26"/>
          <w:szCs w:val="26"/>
        </w:rPr>
        <w:t>составляет 6</w:t>
      </w:r>
      <w:r w:rsidR="003E0442" w:rsidRPr="00C30BA5">
        <w:rPr>
          <w:rFonts w:ascii="Times New Roman" w:hAnsi="Times New Roman"/>
          <w:sz w:val="26"/>
          <w:szCs w:val="26"/>
        </w:rPr>
        <w:t>4</w:t>
      </w:r>
      <w:r w:rsidRPr="00C30BA5">
        <w:rPr>
          <w:rFonts w:ascii="Times New Roman" w:hAnsi="Times New Roman"/>
          <w:sz w:val="26"/>
          <w:szCs w:val="26"/>
        </w:rPr>
        <w:t> </w:t>
      </w:r>
      <w:r w:rsidR="003E0442" w:rsidRPr="00C30BA5">
        <w:rPr>
          <w:rFonts w:ascii="Times New Roman" w:hAnsi="Times New Roman"/>
          <w:sz w:val="26"/>
          <w:szCs w:val="26"/>
        </w:rPr>
        <w:t>260</w:t>
      </w:r>
      <w:r w:rsidRPr="00C30BA5">
        <w:rPr>
          <w:rFonts w:ascii="Times New Roman" w:hAnsi="Times New Roman"/>
          <w:sz w:val="26"/>
          <w:szCs w:val="26"/>
        </w:rPr>
        <w:t>,</w:t>
      </w:r>
      <w:r w:rsidR="003E0442" w:rsidRPr="00C30BA5">
        <w:rPr>
          <w:rFonts w:ascii="Times New Roman" w:hAnsi="Times New Roman"/>
          <w:sz w:val="26"/>
          <w:szCs w:val="26"/>
        </w:rPr>
        <w:t>6</w:t>
      </w:r>
      <w:r w:rsidRPr="00C30BA5">
        <w:rPr>
          <w:rFonts w:ascii="Times New Roman" w:hAnsi="Times New Roman"/>
          <w:sz w:val="26"/>
          <w:szCs w:val="26"/>
        </w:rPr>
        <w:t xml:space="preserve"> млн. рублей, темп роста </w:t>
      </w:r>
      <w:r w:rsidR="00695D24" w:rsidRPr="00C30BA5">
        <w:rPr>
          <w:rFonts w:ascii="Times New Roman" w:hAnsi="Times New Roman"/>
          <w:sz w:val="26"/>
          <w:szCs w:val="26"/>
        </w:rPr>
        <w:t xml:space="preserve">к 2015 году </w:t>
      </w:r>
      <w:r w:rsidRPr="00C30BA5">
        <w:rPr>
          <w:rFonts w:ascii="Times New Roman" w:hAnsi="Times New Roman"/>
          <w:sz w:val="26"/>
          <w:szCs w:val="26"/>
        </w:rPr>
        <w:t>– 10</w:t>
      </w:r>
      <w:r w:rsidR="003E0442" w:rsidRPr="00C30BA5">
        <w:rPr>
          <w:rFonts w:ascii="Times New Roman" w:hAnsi="Times New Roman"/>
          <w:sz w:val="26"/>
          <w:szCs w:val="26"/>
        </w:rPr>
        <w:t>3,</w:t>
      </w:r>
      <w:r w:rsidR="00C30BA5" w:rsidRPr="00C30BA5">
        <w:rPr>
          <w:rFonts w:ascii="Times New Roman" w:hAnsi="Times New Roman"/>
          <w:sz w:val="26"/>
          <w:szCs w:val="26"/>
        </w:rPr>
        <w:t>2</w:t>
      </w:r>
      <w:r w:rsidRPr="00C30BA5">
        <w:rPr>
          <w:rFonts w:ascii="Times New Roman" w:hAnsi="Times New Roman"/>
          <w:sz w:val="26"/>
          <w:szCs w:val="26"/>
        </w:rPr>
        <w:t xml:space="preserve"> процент</w:t>
      </w:r>
      <w:r w:rsidR="00695D24" w:rsidRPr="00C30BA5">
        <w:rPr>
          <w:rFonts w:ascii="Times New Roman" w:hAnsi="Times New Roman"/>
          <w:sz w:val="26"/>
          <w:szCs w:val="26"/>
        </w:rPr>
        <w:t>а</w:t>
      </w:r>
      <w:r w:rsidRPr="00C30BA5">
        <w:rPr>
          <w:rFonts w:ascii="Times New Roman" w:hAnsi="Times New Roman"/>
          <w:sz w:val="26"/>
          <w:szCs w:val="26"/>
        </w:rPr>
        <w:t>.</w:t>
      </w:r>
      <w:r w:rsidR="00695D24" w:rsidRPr="00C30BA5">
        <w:rPr>
          <w:rFonts w:ascii="Times New Roman" w:hAnsi="Times New Roman"/>
          <w:sz w:val="26"/>
          <w:szCs w:val="26"/>
        </w:rPr>
        <w:t xml:space="preserve"> Дефицит бюджета составит 3 612,8 млн. рублей, на финансирование которого в основном направлены бюджетные кредиты, полученные из бюджетов других уровней.</w:t>
      </w:r>
    </w:p>
    <w:p w:rsidR="00C30BA5" w:rsidRPr="003E0442" w:rsidRDefault="00C30BA5" w:rsidP="00C30BA5">
      <w:pPr>
        <w:tabs>
          <w:tab w:val="left" w:pos="1134"/>
        </w:tabs>
        <w:spacing w:after="12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И</w:t>
      </w:r>
      <w:r w:rsidRPr="003E0442">
        <w:rPr>
          <w:rFonts w:ascii="Times New Roman" w:hAnsi="Times New Roman"/>
          <w:sz w:val="26"/>
          <w:szCs w:val="26"/>
        </w:rPr>
        <w:t xml:space="preserve">сполнение доходов </w:t>
      </w:r>
      <w:r>
        <w:rPr>
          <w:rFonts w:ascii="Times New Roman" w:hAnsi="Times New Roman"/>
          <w:sz w:val="26"/>
          <w:szCs w:val="26"/>
        </w:rPr>
        <w:t>областного</w:t>
      </w:r>
      <w:r w:rsidRPr="003E0442">
        <w:rPr>
          <w:rFonts w:ascii="Times New Roman" w:hAnsi="Times New Roman"/>
          <w:sz w:val="26"/>
          <w:szCs w:val="26"/>
        </w:rPr>
        <w:t xml:space="preserve"> бюджета Калужской области за 2016 год </w:t>
      </w:r>
      <w:r>
        <w:rPr>
          <w:rFonts w:ascii="Times New Roman" w:hAnsi="Times New Roman"/>
          <w:sz w:val="26"/>
          <w:szCs w:val="26"/>
        </w:rPr>
        <w:t>ожидается</w:t>
      </w:r>
      <w:r w:rsidRPr="003E0442">
        <w:rPr>
          <w:rFonts w:ascii="Times New Roman" w:hAnsi="Times New Roman"/>
          <w:sz w:val="26"/>
          <w:szCs w:val="26"/>
        </w:rPr>
        <w:t xml:space="preserve"> в объеме </w:t>
      </w:r>
      <w:r>
        <w:rPr>
          <w:rFonts w:ascii="Times New Roman" w:hAnsi="Times New Roman"/>
          <w:sz w:val="26"/>
          <w:szCs w:val="26"/>
        </w:rPr>
        <w:t>48</w:t>
      </w:r>
      <w:r w:rsidRPr="003E0442">
        <w:rPr>
          <w:rFonts w:ascii="Times New Roman" w:hAnsi="Times New Roman"/>
          <w:sz w:val="26"/>
          <w:szCs w:val="26"/>
        </w:rPr>
        <w:t> </w:t>
      </w:r>
      <w:r>
        <w:rPr>
          <w:rFonts w:ascii="Times New Roman" w:hAnsi="Times New Roman"/>
          <w:sz w:val="26"/>
          <w:szCs w:val="26"/>
        </w:rPr>
        <w:t>082</w:t>
      </w:r>
      <w:r w:rsidRPr="003E0442">
        <w:rPr>
          <w:rFonts w:ascii="Times New Roman" w:hAnsi="Times New Roman"/>
          <w:sz w:val="26"/>
          <w:szCs w:val="26"/>
        </w:rPr>
        <w:t>,</w:t>
      </w:r>
      <w:r>
        <w:rPr>
          <w:rFonts w:ascii="Times New Roman" w:hAnsi="Times New Roman"/>
          <w:sz w:val="26"/>
          <w:szCs w:val="26"/>
        </w:rPr>
        <w:t>9</w:t>
      </w:r>
      <w:r w:rsidRPr="003E0442">
        <w:rPr>
          <w:rFonts w:ascii="Times New Roman" w:hAnsi="Times New Roman"/>
          <w:sz w:val="26"/>
          <w:szCs w:val="26"/>
        </w:rPr>
        <w:t xml:space="preserve"> млн. рублей, темп роста к 2015 году составит </w:t>
      </w:r>
      <w:r>
        <w:rPr>
          <w:rFonts w:ascii="Times New Roman" w:hAnsi="Times New Roman"/>
          <w:sz w:val="26"/>
          <w:szCs w:val="26"/>
        </w:rPr>
        <w:t>108,7</w:t>
      </w:r>
      <w:r w:rsidRPr="003E0442">
        <w:rPr>
          <w:rFonts w:ascii="Times New Roman" w:hAnsi="Times New Roman"/>
          <w:sz w:val="26"/>
          <w:szCs w:val="26"/>
        </w:rPr>
        <w:t xml:space="preserve"> процента.</w:t>
      </w:r>
      <w:r>
        <w:rPr>
          <w:rFonts w:ascii="Times New Roman" w:hAnsi="Times New Roman"/>
          <w:sz w:val="26"/>
          <w:szCs w:val="26"/>
        </w:rPr>
        <w:t xml:space="preserve"> В том числе поступление н</w:t>
      </w:r>
      <w:r w:rsidRPr="003E0442">
        <w:rPr>
          <w:rFonts w:ascii="Times New Roman" w:hAnsi="Times New Roman"/>
          <w:sz w:val="26"/>
          <w:szCs w:val="26"/>
        </w:rPr>
        <w:t>алоговы</w:t>
      </w:r>
      <w:r>
        <w:rPr>
          <w:rFonts w:ascii="Times New Roman" w:hAnsi="Times New Roman"/>
          <w:sz w:val="26"/>
          <w:szCs w:val="26"/>
        </w:rPr>
        <w:t>х</w:t>
      </w:r>
      <w:r w:rsidRPr="003E0442">
        <w:rPr>
          <w:rFonts w:ascii="Times New Roman" w:hAnsi="Times New Roman"/>
          <w:sz w:val="26"/>
          <w:szCs w:val="26"/>
        </w:rPr>
        <w:t xml:space="preserve"> и неналоговы</w:t>
      </w:r>
      <w:r>
        <w:rPr>
          <w:rFonts w:ascii="Times New Roman" w:hAnsi="Times New Roman"/>
          <w:sz w:val="26"/>
          <w:szCs w:val="26"/>
        </w:rPr>
        <w:t>х</w:t>
      </w:r>
      <w:r w:rsidRPr="003E0442">
        <w:rPr>
          <w:rFonts w:ascii="Times New Roman" w:hAnsi="Times New Roman"/>
          <w:sz w:val="26"/>
          <w:szCs w:val="26"/>
        </w:rPr>
        <w:t xml:space="preserve"> доход</w:t>
      </w:r>
      <w:r>
        <w:rPr>
          <w:rFonts w:ascii="Times New Roman" w:hAnsi="Times New Roman"/>
          <w:sz w:val="26"/>
          <w:szCs w:val="26"/>
        </w:rPr>
        <w:t>ов по ожидаемой оценке</w:t>
      </w:r>
      <w:r w:rsidRPr="003E0442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составит</w:t>
      </w:r>
      <w:r w:rsidRPr="003E0442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34</w:t>
      </w:r>
      <w:r w:rsidRPr="003E0442">
        <w:rPr>
          <w:rFonts w:ascii="Times New Roman" w:hAnsi="Times New Roman"/>
          <w:sz w:val="26"/>
          <w:szCs w:val="26"/>
        </w:rPr>
        <w:t> </w:t>
      </w:r>
      <w:r>
        <w:rPr>
          <w:rFonts w:ascii="Times New Roman" w:hAnsi="Times New Roman"/>
          <w:sz w:val="26"/>
          <w:szCs w:val="26"/>
        </w:rPr>
        <w:t>424</w:t>
      </w:r>
      <w:r w:rsidRPr="003E0442">
        <w:rPr>
          <w:rFonts w:ascii="Times New Roman" w:hAnsi="Times New Roman"/>
          <w:sz w:val="26"/>
          <w:szCs w:val="26"/>
        </w:rPr>
        <w:t xml:space="preserve">,5 млн. рублей, что на </w:t>
      </w:r>
      <w:r w:rsidR="005F0A68">
        <w:rPr>
          <w:rFonts w:ascii="Times New Roman" w:hAnsi="Times New Roman"/>
          <w:sz w:val="26"/>
          <w:szCs w:val="26"/>
        </w:rPr>
        <w:t>570</w:t>
      </w:r>
      <w:r w:rsidRPr="003E0442">
        <w:rPr>
          <w:rFonts w:ascii="Times New Roman" w:hAnsi="Times New Roman"/>
          <w:sz w:val="26"/>
          <w:szCs w:val="26"/>
        </w:rPr>
        <w:t>,</w:t>
      </w:r>
      <w:r w:rsidR="005F0A68">
        <w:rPr>
          <w:rFonts w:ascii="Times New Roman" w:hAnsi="Times New Roman"/>
          <w:sz w:val="26"/>
          <w:szCs w:val="26"/>
        </w:rPr>
        <w:t>0</w:t>
      </w:r>
      <w:r w:rsidRPr="003E0442">
        <w:rPr>
          <w:rFonts w:ascii="Times New Roman" w:hAnsi="Times New Roman"/>
          <w:sz w:val="26"/>
          <w:szCs w:val="26"/>
        </w:rPr>
        <w:t xml:space="preserve"> млн. рублей, или на 1,</w:t>
      </w:r>
      <w:r w:rsidR="005F0A68">
        <w:rPr>
          <w:rFonts w:ascii="Times New Roman" w:hAnsi="Times New Roman"/>
          <w:sz w:val="26"/>
          <w:szCs w:val="26"/>
        </w:rPr>
        <w:t>7</w:t>
      </w:r>
      <w:r w:rsidRPr="003E0442">
        <w:rPr>
          <w:rFonts w:ascii="Times New Roman" w:hAnsi="Times New Roman"/>
          <w:sz w:val="26"/>
          <w:szCs w:val="26"/>
        </w:rPr>
        <w:t xml:space="preserve"> процента выше уровня 2015 года.</w:t>
      </w:r>
    </w:p>
    <w:p w:rsidR="00D20C3B" w:rsidRDefault="00D20C3B" w:rsidP="00D20C3B">
      <w:pPr>
        <w:tabs>
          <w:tab w:val="left" w:pos="1134"/>
        </w:tabs>
        <w:spacing w:after="12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C30BA5">
        <w:rPr>
          <w:rFonts w:ascii="Times New Roman" w:hAnsi="Times New Roman"/>
          <w:sz w:val="26"/>
          <w:szCs w:val="26"/>
        </w:rPr>
        <w:lastRenderedPageBreak/>
        <w:t xml:space="preserve">Ожидаемое исполнение расходов </w:t>
      </w:r>
      <w:r>
        <w:rPr>
          <w:rFonts w:ascii="Times New Roman" w:hAnsi="Times New Roman"/>
          <w:sz w:val="26"/>
          <w:szCs w:val="26"/>
        </w:rPr>
        <w:t>областного</w:t>
      </w:r>
      <w:r w:rsidRPr="00C30BA5">
        <w:rPr>
          <w:rFonts w:ascii="Times New Roman" w:hAnsi="Times New Roman"/>
          <w:sz w:val="26"/>
          <w:szCs w:val="26"/>
        </w:rPr>
        <w:t xml:space="preserve"> бюджета Калужской области за 2016 год составляет </w:t>
      </w:r>
      <w:r>
        <w:rPr>
          <w:rFonts w:ascii="Times New Roman" w:hAnsi="Times New Roman"/>
          <w:sz w:val="26"/>
          <w:szCs w:val="26"/>
        </w:rPr>
        <w:t>50</w:t>
      </w:r>
      <w:r w:rsidRPr="00C30BA5">
        <w:rPr>
          <w:rFonts w:ascii="Times New Roman" w:hAnsi="Times New Roman"/>
          <w:sz w:val="26"/>
          <w:szCs w:val="26"/>
        </w:rPr>
        <w:t> </w:t>
      </w:r>
      <w:r>
        <w:rPr>
          <w:rFonts w:ascii="Times New Roman" w:hAnsi="Times New Roman"/>
          <w:sz w:val="26"/>
          <w:szCs w:val="26"/>
        </w:rPr>
        <w:t>930</w:t>
      </w:r>
      <w:r w:rsidRPr="00C30BA5">
        <w:rPr>
          <w:rFonts w:ascii="Times New Roman" w:hAnsi="Times New Roman"/>
          <w:sz w:val="26"/>
          <w:szCs w:val="26"/>
        </w:rPr>
        <w:t>,</w:t>
      </w:r>
      <w:r>
        <w:rPr>
          <w:rFonts w:ascii="Times New Roman" w:hAnsi="Times New Roman"/>
          <w:sz w:val="26"/>
          <w:szCs w:val="26"/>
        </w:rPr>
        <w:t>3</w:t>
      </w:r>
      <w:r w:rsidRPr="00C30BA5">
        <w:rPr>
          <w:rFonts w:ascii="Times New Roman" w:hAnsi="Times New Roman"/>
          <w:sz w:val="26"/>
          <w:szCs w:val="26"/>
        </w:rPr>
        <w:t xml:space="preserve"> млн. рублей, темп роста к 2015 году – 10</w:t>
      </w:r>
      <w:r>
        <w:rPr>
          <w:rFonts w:ascii="Times New Roman" w:hAnsi="Times New Roman"/>
          <w:sz w:val="26"/>
          <w:szCs w:val="26"/>
        </w:rPr>
        <w:t>7</w:t>
      </w:r>
      <w:r w:rsidRPr="00C30BA5">
        <w:rPr>
          <w:rFonts w:ascii="Times New Roman" w:hAnsi="Times New Roman"/>
          <w:sz w:val="26"/>
          <w:szCs w:val="26"/>
        </w:rPr>
        <w:t xml:space="preserve">,2 процента. Дефицит бюджета составит </w:t>
      </w:r>
      <w:r>
        <w:rPr>
          <w:rFonts w:ascii="Times New Roman" w:hAnsi="Times New Roman"/>
          <w:sz w:val="26"/>
          <w:szCs w:val="26"/>
        </w:rPr>
        <w:t>2</w:t>
      </w:r>
      <w:r w:rsidRPr="00C30BA5">
        <w:rPr>
          <w:rFonts w:ascii="Times New Roman" w:hAnsi="Times New Roman"/>
          <w:sz w:val="26"/>
          <w:szCs w:val="26"/>
        </w:rPr>
        <w:t> </w:t>
      </w:r>
      <w:r>
        <w:rPr>
          <w:rFonts w:ascii="Times New Roman" w:hAnsi="Times New Roman"/>
          <w:sz w:val="26"/>
          <w:szCs w:val="26"/>
        </w:rPr>
        <w:t>847</w:t>
      </w:r>
      <w:r w:rsidRPr="00C30BA5">
        <w:rPr>
          <w:rFonts w:ascii="Times New Roman" w:hAnsi="Times New Roman"/>
          <w:sz w:val="26"/>
          <w:szCs w:val="26"/>
        </w:rPr>
        <w:t>,</w:t>
      </w:r>
      <w:r>
        <w:rPr>
          <w:rFonts w:ascii="Times New Roman" w:hAnsi="Times New Roman"/>
          <w:sz w:val="26"/>
          <w:szCs w:val="26"/>
        </w:rPr>
        <w:t>4</w:t>
      </w:r>
      <w:r w:rsidRPr="00C30BA5">
        <w:rPr>
          <w:rFonts w:ascii="Times New Roman" w:hAnsi="Times New Roman"/>
          <w:sz w:val="26"/>
          <w:szCs w:val="26"/>
        </w:rPr>
        <w:t xml:space="preserve"> млн. рублей, на финансирование которого в основном направлены бюджетные кредиты, полученные из бюджетов других уровней.</w:t>
      </w:r>
    </w:p>
    <w:p w:rsidR="00FC546D" w:rsidRPr="00FC546D" w:rsidRDefault="00FC546D" w:rsidP="00FC546D">
      <w:pPr>
        <w:tabs>
          <w:tab w:val="left" w:pos="1134"/>
        </w:tabs>
        <w:spacing w:after="12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FC546D">
        <w:rPr>
          <w:rFonts w:ascii="Times New Roman" w:hAnsi="Times New Roman"/>
          <w:sz w:val="26"/>
          <w:szCs w:val="26"/>
        </w:rPr>
        <w:t xml:space="preserve">В основу формирования </w:t>
      </w:r>
      <w:r>
        <w:rPr>
          <w:rFonts w:ascii="Times New Roman" w:hAnsi="Times New Roman"/>
          <w:sz w:val="26"/>
          <w:szCs w:val="26"/>
        </w:rPr>
        <w:t>Долгосрочного прогноза</w:t>
      </w:r>
      <w:r w:rsidRPr="00FC546D">
        <w:rPr>
          <w:rFonts w:ascii="Times New Roman" w:hAnsi="Times New Roman"/>
          <w:sz w:val="26"/>
          <w:szCs w:val="26"/>
        </w:rPr>
        <w:t xml:space="preserve"> положены:</w:t>
      </w:r>
    </w:p>
    <w:p w:rsidR="002E75DE" w:rsidRPr="00FC546D" w:rsidRDefault="00FC546D" w:rsidP="00FC546D">
      <w:pPr>
        <w:tabs>
          <w:tab w:val="left" w:pos="1134"/>
        </w:tabs>
        <w:spacing w:after="12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FC546D">
        <w:rPr>
          <w:rFonts w:ascii="Times New Roman" w:hAnsi="Times New Roman"/>
          <w:sz w:val="26"/>
          <w:szCs w:val="26"/>
        </w:rPr>
        <w:t xml:space="preserve">– </w:t>
      </w:r>
      <w:r w:rsidR="002E75DE">
        <w:rPr>
          <w:rFonts w:ascii="Times New Roman" w:hAnsi="Times New Roman"/>
          <w:sz w:val="26"/>
          <w:szCs w:val="26"/>
        </w:rPr>
        <w:t>о</w:t>
      </w:r>
      <w:r w:rsidR="002E75DE" w:rsidRPr="002E75DE">
        <w:rPr>
          <w:rFonts w:ascii="Times New Roman" w:hAnsi="Times New Roman"/>
          <w:sz w:val="26"/>
          <w:szCs w:val="26"/>
        </w:rPr>
        <w:t>тдельные показатели  прогноза социально-экономического развития Калужской области на период до 2030 года, актуализированные на основании среднесрочного прогноза развития Калужской области на 2017 год и на плановый период 2018 и 2019 годов</w:t>
      </w:r>
      <w:r w:rsidR="002E75DE">
        <w:rPr>
          <w:rFonts w:ascii="Times New Roman" w:hAnsi="Times New Roman"/>
          <w:sz w:val="26"/>
          <w:szCs w:val="26"/>
        </w:rPr>
        <w:t>;</w:t>
      </w:r>
    </w:p>
    <w:p w:rsidR="00FC546D" w:rsidRPr="00FC546D" w:rsidRDefault="00FC546D" w:rsidP="00FC546D">
      <w:pPr>
        <w:tabs>
          <w:tab w:val="left" w:pos="1134"/>
        </w:tabs>
        <w:spacing w:after="12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FC546D">
        <w:rPr>
          <w:rFonts w:ascii="Times New Roman" w:hAnsi="Times New Roman"/>
          <w:sz w:val="26"/>
          <w:szCs w:val="26"/>
        </w:rPr>
        <w:t>– динамика поступлений в областной бюджет налоговых и неналоговых платежей, сборов;</w:t>
      </w:r>
    </w:p>
    <w:p w:rsidR="00FC546D" w:rsidRDefault="00FC546D" w:rsidP="00FC546D">
      <w:pPr>
        <w:tabs>
          <w:tab w:val="left" w:pos="1134"/>
        </w:tabs>
        <w:spacing w:after="12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FC546D">
        <w:rPr>
          <w:rFonts w:ascii="Times New Roman" w:hAnsi="Times New Roman"/>
          <w:sz w:val="26"/>
          <w:szCs w:val="26"/>
        </w:rPr>
        <w:t>– данные, предоставляемые администраторами доходов бюджета о начисленных и планируемых к поступлению налоговых и неналоговых платежах, сборах.</w:t>
      </w:r>
    </w:p>
    <w:p w:rsidR="00FC546D" w:rsidRPr="00B43852" w:rsidRDefault="00FC546D" w:rsidP="00FC546D">
      <w:pPr>
        <w:tabs>
          <w:tab w:val="left" w:pos="1134"/>
        </w:tabs>
        <w:spacing w:after="12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FC546D">
        <w:rPr>
          <w:rFonts w:ascii="Times New Roman" w:hAnsi="Times New Roman"/>
          <w:sz w:val="26"/>
          <w:szCs w:val="26"/>
        </w:rPr>
        <w:t xml:space="preserve">Формирование </w:t>
      </w:r>
      <w:r>
        <w:rPr>
          <w:rFonts w:ascii="Times New Roman" w:hAnsi="Times New Roman"/>
          <w:sz w:val="26"/>
          <w:szCs w:val="26"/>
        </w:rPr>
        <w:t>Д</w:t>
      </w:r>
      <w:r w:rsidRPr="00FC546D">
        <w:rPr>
          <w:rFonts w:ascii="Times New Roman" w:hAnsi="Times New Roman"/>
          <w:sz w:val="26"/>
          <w:szCs w:val="26"/>
        </w:rPr>
        <w:t>олгосрочного прогноза обеспечивается в условиях действующего бюджетного законодательства и законодательства о налогах и сборах, а также с учетом вносимых в плановом периоде изменений и дополнений в налоговое и бюджетное законодательство.</w:t>
      </w:r>
    </w:p>
    <w:p w:rsidR="00D008F0" w:rsidRPr="00D008F0" w:rsidRDefault="008A63E1" w:rsidP="00D008F0">
      <w:pPr>
        <w:tabs>
          <w:tab w:val="left" w:pos="1134"/>
        </w:tabs>
        <w:spacing w:after="12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8A63E1">
        <w:rPr>
          <w:rFonts w:ascii="Times New Roman" w:hAnsi="Times New Roman"/>
          <w:sz w:val="26"/>
          <w:szCs w:val="26"/>
        </w:rPr>
        <w:t xml:space="preserve">Бюджетная политика </w:t>
      </w:r>
      <w:r>
        <w:rPr>
          <w:rFonts w:ascii="Times New Roman" w:hAnsi="Times New Roman"/>
          <w:sz w:val="26"/>
          <w:szCs w:val="26"/>
        </w:rPr>
        <w:t>Калужской</w:t>
      </w:r>
      <w:r w:rsidRPr="008A63E1">
        <w:rPr>
          <w:rFonts w:ascii="Times New Roman" w:hAnsi="Times New Roman"/>
          <w:sz w:val="26"/>
          <w:szCs w:val="26"/>
        </w:rPr>
        <w:t xml:space="preserve"> области на предстоящий период должна в полной мере учитывать прогнозируемые риски развития экономики и предусматривать адекватные меры по минимизации их неблагоприятного влияния на качество жизни населения области.</w:t>
      </w:r>
      <w:r w:rsidR="00D008F0" w:rsidRPr="00D008F0">
        <w:rPr>
          <w:rFonts w:ascii="Times New Roman" w:hAnsi="Times New Roman"/>
          <w:sz w:val="26"/>
          <w:szCs w:val="26"/>
        </w:rPr>
        <w:t xml:space="preserve"> </w:t>
      </w:r>
    </w:p>
    <w:p w:rsidR="00D008F0" w:rsidRPr="00D008F0" w:rsidRDefault="00D008F0" w:rsidP="00D008F0">
      <w:pPr>
        <w:tabs>
          <w:tab w:val="left" w:pos="1134"/>
        </w:tabs>
        <w:spacing w:after="12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</w:t>
      </w:r>
      <w:r w:rsidRPr="00D008F0">
        <w:rPr>
          <w:rFonts w:ascii="Times New Roman" w:hAnsi="Times New Roman"/>
          <w:sz w:val="26"/>
          <w:szCs w:val="26"/>
        </w:rPr>
        <w:t xml:space="preserve">сновными направлениями работы </w:t>
      </w:r>
      <w:r>
        <w:rPr>
          <w:rFonts w:ascii="Times New Roman" w:hAnsi="Times New Roman"/>
          <w:sz w:val="26"/>
          <w:szCs w:val="26"/>
        </w:rPr>
        <w:t>н</w:t>
      </w:r>
      <w:r w:rsidRPr="00D008F0">
        <w:rPr>
          <w:rFonts w:ascii="Times New Roman" w:hAnsi="Times New Roman"/>
          <w:sz w:val="26"/>
          <w:szCs w:val="26"/>
        </w:rPr>
        <w:t>а долгосрочный период должны стать мероприятия, обеспечивающие бюджетную устойчивость и общую макроэкономическую стабильность.</w:t>
      </w:r>
    </w:p>
    <w:p w:rsidR="00FC546D" w:rsidRDefault="00FC546D" w:rsidP="00FC546D">
      <w:pPr>
        <w:tabs>
          <w:tab w:val="left" w:pos="1134"/>
        </w:tabs>
        <w:spacing w:after="12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FC546D">
        <w:rPr>
          <w:rFonts w:ascii="Times New Roman" w:hAnsi="Times New Roman"/>
          <w:sz w:val="26"/>
          <w:szCs w:val="26"/>
        </w:rPr>
        <w:t>В целом долгосрочная бюджетная политика по формированию доходов бюджета будет основана на учете особенностей конкретных доходов, принадлежности того или иного налога к федеральному или региональному, степени стабильности соответствующих поступлений и их зависимости от влияния среднесрочных факторов, значимости отдельных доходов (их доли в общем объеме доходов).</w:t>
      </w:r>
    </w:p>
    <w:p w:rsidR="00704C79" w:rsidRPr="003467D0" w:rsidRDefault="00704C79" w:rsidP="003467D0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7D0">
        <w:rPr>
          <w:rFonts w:ascii="Times New Roman" w:hAnsi="Times New Roman" w:cs="Times New Roman"/>
          <w:sz w:val="26"/>
          <w:szCs w:val="26"/>
        </w:rPr>
        <w:t>При формировании и реализации бюджетной политики на долгосрочный период необходимо исходить из решения следующих основных задач:</w:t>
      </w:r>
    </w:p>
    <w:p w:rsidR="00896FF4" w:rsidRPr="003467D0" w:rsidRDefault="00896FF4" w:rsidP="003467D0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7D0">
        <w:rPr>
          <w:rFonts w:ascii="Times New Roman" w:hAnsi="Times New Roman" w:cs="Times New Roman"/>
          <w:sz w:val="26"/>
          <w:szCs w:val="26"/>
        </w:rPr>
        <w:t>–</w:t>
      </w:r>
      <w:r w:rsidR="00D008F0" w:rsidRPr="003467D0">
        <w:rPr>
          <w:rFonts w:ascii="Times New Roman" w:hAnsi="Times New Roman" w:cs="Times New Roman"/>
          <w:sz w:val="26"/>
          <w:szCs w:val="26"/>
        </w:rPr>
        <w:t xml:space="preserve"> обеспечение долгосрочной сбалансированности и устойчивости бюджетной системы Калужской области как базового принципа ответственной бюджетной политики</w:t>
      </w:r>
      <w:r w:rsidRPr="003467D0">
        <w:rPr>
          <w:rFonts w:ascii="Times New Roman" w:hAnsi="Times New Roman" w:cs="Times New Roman"/>
          <w:sz w:val="26"/>
          <w:szCs w:val="26"/>
        </w:rPr>
        <w:t>;</w:t>
      </w:r>
    </w:p>
    <w:p w:rsidR="00896FF4" w:rsidRPr="003467D0" w:rsidRDefault="00896FF4" w:rsidP="003467D0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7D0">
        <w:rPr>
          <w:rFonts w:ascii="Times New Roman" w:hAnsi="Times New Roman" w:cs="Times New Roman"/>
          <w:sz w:val="26"/>
          <w:szCs w:val="26"/>
        </w:rPr>
        <w:t>–</w:t>
      </w:r>
      <w:r w:rsidR="00D008F0" w:rsidRPr="003467D0">
        <w:rPr>
          <w:rFonts w:ascii="Times New Roman" w:hAnsi="Times New Roman" w:cs="Times New Roman"/>
          <w:sz w:val="26"/>
          <w:szCs w:val="26"/>
        </w:rPr>
        <w:t xml:space="preserve"> укрепление доходной базы консолидированного </w:t>
      </w:r>
      <w:r w:rsidR="00D008F0" w:rsidRPr="003467D0">
        <w:rPr>
          <w:rFonts w:ascii="Times New Roman" w:hAnsi="Times New Roman" w:cs="Times New Roman" w:hint="cs"/>
          <w:sz w:val="26"/>
          <w:szCs w:val="26"/>
        </w:rPr>
        <w:t>бюджета</w:t>
      </w:r>
      <w:r w:rsidR="00D008F0" w:rsidRPr="003467D0">
        <w:rPr>
          <w:rFonts w:ascii="Times New Roman" w:hAnsi="Times New Roman" w:cs="Times New Roman"/>
          <w:sz w:val="26"/>
          <w:szCs w:val="26"/>
        </w:rPr>
        <w:t xml:space="preserve"> Калужской области </w:t>
      </w:r>
      <w:r w:rsidR="00D008F0" w:rsidRPr="003467D0">
        <w:rPr>
          <w:rFonts w:ascii="Times New Roman" w:hAnsi="Times New Roman" w:cs="Times New Roman" w:hint="cs"/>
          <w:sz w:val="26"/>
          <w:szCs w:val="26"/>
        </w:rPr>
        <w:t>за</w:t>
      </w:r>
      <w:r w:rsidR="00D008F0" w:rsidRPr="003467D0">
        <w:rPr>
          <w:rFonts w:ascii="Times New Roman" w:hAnsi="Times New Roman" w:cs="Times New Roman"/>
          <w:sz w:val="26"/>
          <w:szCs w:val="26"/>
        </w:rPr>
        <w:t xml:space="preserve"> </w:t>
      </w:r>
      <w:r w:rsidR="00D008F0" w:rsidRPr="003467D0">
        <w:rPr>
          <w:rFonts w:ascii="Times New Roman" w:hAnsi="Times New Roman" w:cs="Times New Roman" w:hint="cs"/>
          <w:sz w:val="26"/>
          <w:szCs w:val="26"/>
        </w:rPr>
        <w:t>счет</w:t>
      </w:r>
      <w:r w:rsidR="00D008F0" w:rsidRPr="003467D0">
        <w:rPr>
          <w:rFonts w:ascii="Times New Roman" w:hAnsi="Times New Roman" w:cs="Times New Roman"/>
          <w:sz w:val="26"/>
          <w:szCs w:val="26"/>
        </w:rPr>
        <w:t xml:space="preserve"> </w:t>
      </w:r>
      <w:r w:rsidR="00D008F0" w:rsidRPr="003467D0">
        <w:rPr>
          <w:rFonts w:ascii="Times New Roman" w:hAnsi="Times New Roman" w:cs="Times New Roman" w:hint="cs"/>
          <w:sz w:val="26"/>
          <w:szCs w:val="26"/>
        </w:rPr>
        <w:t>наращивания</w:t>
      </w:r>
      <w:r w:rsidR="00D008F0" w:rsidRPr="003467D0">
        <w:rPr>
          <w:rFonts w:ascii="Times New Roman" w:hAnsi="Times New Roman" w:cs="Times New Roman"/>
          <w:sz w:val="26"/>
          <w:szCs w:val="26"/>
        </w:rPr>
        <w:t xml:space="preserve"> </w:t>
      </w:r>
      <w:r w:rsidR="00D008F0" w:rsidRPr="003467D0">
        <w:rPr>
          <w:rFonts w:ascii="Times New Roman" w:hAnsi="Times New Roman" w:cs="Times New Roman" w:hint="cs"/>
          <w:sz w:val="26"/>
          <w:szCs w:val="26"/>
        </w:rPr>
        <w:t>стабильных</w:t>
      </w:r>
      <w:r w:rsidR="00D008F0" w:rsidRPr="003467D0">
        <w:rPr>
          <w:rFonts w:ascii="Times New Roman" w:hAnsi="Times New Roman" w:cs="Times New Roman"/>
          <w:sz w:val="26"/>
          <w:szCs w:val="26"/>
        </w:rPr>
        <w:t xml:space="preserve"> </w:t>
      </w:r>
      <w:r w:rsidR="00D008F0" w:rsidRPr="003467D0">
        <w:rPr>
          <w:rFonts w:ascii="Times New Roman" w:hAnsi="Times New Roman" w:cs="Times New Roman" w:hint="cs"/>
          <w:sz w:val="26"/>
          <w:szCs w:val="26"/>
        </w:rPr>
        <w:t>доходных</w:t>
      </w:r>
      <w:r w:rsidR="00D008F0" w:rsidRPr="003467D0">
        <w:rPr>
          <w:rFonts w:ascii="Times New Roman" w:hAnsi="Times New Roman" w:cs="Times New Roman"/>
          <w:sz w:val="26"/>
          <w:szCs w:val="26"/>
        </w:rPr>
        <w:t xml:space="preserve"> </w:t>
      </w:r>
      <w:r w:rsidR="00D008F0" w:rsidRPr="003467D0">
        <w:rPr>
          <w:rFonts w:ascii="Times New Roman" w:hAnsi="Times New Roman" w:cs="Times New Roman" w:hint="cs"/>
          <w:sz w:val="26"/>
          <w:szCs w:val="26"/>
        </w:rPr>
        <w:t>источников</w:t>
      </w:r>
      <w:r w:rsidR="00D008F0" w:rsidRPr="003467D0">
        <w:rPr>
          <w:rFonts w:ascii="Times New Roman" w:hAnsi="Times New Roman" w:cs="Times New Roman"/>
          <w:sz w:val="26"/>
          <w:szCs w:val="26"/>
        </w:rPr>
        <w:t xml:space="preserve"> </w:t>
      </w:r>
      <w:r w:rsidR="00D008F0" w:rsidRPr="003467D0">
        <w:rPr>
          <w:rFonts w:ascii="Times New Roman" w:hAnsi="Times New Roman" w:cs="Times New Roman" w:hint="cs"/>
          <w:sz w:val="26"/>
          <w:szCs w:val="26"/>
        </w:rPr>
        <w:t>и</w:t>
      </w:r>
      <w:r w:rsidR="00D008F0" w:rsidRPr="003467D0">
        <w:rPr>
          <w:rFonts w:ascii="Times New Roman" w:hAnsi="Times New Roman" w:cs="Times New Roman"/>
          <w:sz w:val="26"/>
          <w:szCs w:val="26"/>
        </w:rPr>
        <w:t xml:space="preserve"> </w:t>
      </w:r>
      <w:r w:rsidR="00D008F0" w:rsidRPr="003467D0">
        <w:rPr>
          <w:rFonts w:ascii="Times New Roman" w:hAnsi="Times New Roman" w:cs="Times New Roman" w:hint="cs"/>
          <w:sz w:val="26"/>
          <w:szCs w:val="26"/>
        </w:rPr>
        <w:t>мобилизации</w:t>
      </w:r>
      <w:r w:rsidR="00D008F0" w:rsidRPr="003467D0">
        <w:rPr>
          <w:rFonts w:ascii="Times New Roman" w:hAnsi="Times New Roman" w:cs="Times New Roman"/>
          <w:sz w:val="26"/>
          <w:szCs w:val="26"/>
        </w:rPr>
        <w:t xml:space="preserve"> </w:t>
      </w:r>
      <w:r w:rsidR="00D008F0" w:rsidRPr="003467D0">
        <w:rPr>
          <w:rFonts w:ascii="Times New Roman" w:hAnsi="Times New Roman" w:cs="Times New Roman" w:hint="cs"/>
          <w:sz w:val="26"/>
          <w:szCs w:val="26"/>
        </w:rPr>
        <w:t>в</w:t>
      </w:r>
      <w:r w:rsidR="00D008F0" w:rsidRPr="003467D0">
        <w:rPr>
          <w:rFonts w:ascii="Times New Roman" w:hAnsi="Times New Roman" w:cs="Times New Roman"/>
          <w:sz w:val="26"/>
          <w:szCs w:val="26"/>
        </w:rPr>
        <w:t xml:space="preserve"> </w:t>
      </w:r>
      <w:r w:rsidR="00D008F0" w:rsidRPr="003467D0">
        <w:rPr>
          <w:rFonts w:ascii="Times New Roman" w:hAnsi="Times New Roman" w:cs="Times New Roman" w:hint="cs"/>
          <w:sz w:val="26"/>
          <w:szCs w:val="26"/>
        </w:rPr>
        <w:t>бюджет</w:t>
      </w:r>
      <w:r w:rsidR="00D008F0" w:rsidRPr="003467D0">
        <w:rPr>
          <w:rFonts w:ascii="Times New Roman" w:hAnsi="Times New Roman" w:cs="Times New Roman"/>
          <w:sz w:val="26"/>
          <w:szCs w:val="26"/>
        </w:rPr>
        <w:t xml:space="preserve"> </w:t>
      </w:r>
      <w:r w:rsidR="00D008F0" w:rsidRPr="003467D0">
        <w:rPr>
          <w:rFonts w:ascii="Times New Roman" w:hAnsi="Times New Roman" w:cs="Times New Roman" w:hint="cs"/>
          <w:sz w:val="26"/>
          <w:szCs w:val="26"/>
        </w:rPr>
        <w:t>имеющихся</w:t>
      </w:r>
      <w:r w:rsidR="00D008F0" w:rsidRPr="003467D0">
        <w:rPr>
          <w:rFonts w:ascii="Times New Roman" w:hAnsi="Times New Roman" w:cs="Times New Roman"/>
          <w:sz w:val="26"/>
          <w:szCs w:val="26"/>
        </w:rPr>
        <w:t xml:space="preserve"> </w:t>
      </w:r>
      <w:r w:rsidR="00D008F0" w:rsidRPr="003467D0">
        <w:rPr>
          <w:rFonts w:ascii="Times New Roman" w:hAnsi="Times New Roman" w:cs="Times New Roman" w:hint="cs"/>
          <w:sz w:val="26"/>
          <w:szCs w:val="26"/>
        </w:rPr>
        <w:t>резервов</w:t>
      </w:r>
      <w:r w:rsidRPr="003467D0">
        <w:rPr>
          <w:rFonts w:ascii="Times New Roman" w:hAnsi="Times New Roman" w:cs="Times New Roman"/>
          <w:sz w:val="26"/>
          <w:szCs w:val="26"/>
        </w:rPr>
        <w:t>;</w:t>
      </w:r>
    </w:p>
    <w:p w:rsidR="00896FF4" w:rsidRPr="003467D0" w:rsidRDefault="00704C79" w:rsidP="003467D0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7D0">
        <w:rPr>
          <w:rFonts w:ascii="Times New Roman" w:hAnsi="Times New Roman" w:cs="Times New Roman"/>
          <w:sz w:val="26"/>
          <w:szCs w:val="26"/>
        </w:rPr>
        <w:t xml:space="preserve">– повышение эффективности бюджетных расходов, формирование бюджетных параметров исходя из четкой приоритизации и необходимости безусловного исполнения действующих расходных обязательств, в том числе </w:t>
      </w:r>
      <w:r w:rsidR="00460492" w:rsidRPr="003467D0">
        <w:rPr>
          <w:rFonts w:ascii="Times New Roman" w:hAnsi="Times New Roman" w:cs="Times New Roman"/>
          <w:sz w:val="26"/>
          <w:szCs w:val="26"/>
        </w:rPr>
        <w:t xml:space="preserve">с учетом их оптимизации и повышения эффективности использования финансовых </w:t>
      </w:r>
      <w:r w:rsidR="00460492" w:rsidRPr="003467D0">
        <w:rPr>
          <w:rFonts w:ascii="Times New Roman" w:hAnsi="Times New Roman" w:cs="Times New Roman"/>
          <w:sz w:val="26"/>
          <w:szCs w:val="26"/>
        </w:rPr>
        <w:lastRenderedPageBreak/>
        <w:t>ресурсов</w:t>
      </w:r>
      <w:r w:rsidRPr="003467D0">
        <w:rPr>
          <w:rFonts w:ascii="Times New Roman" w:hAnsi="Times New Roman" w:cs="Times New Roman"/>
          <w:sz w:val="26"/>
          <w:szCs w:val="26"/>
        </w:rPr>
        <w:t>, осуществление взвешенного подхода к принятию новых расходных обязательств и сокращ</w:t>
      </w:r>
      <w:r w:rsidR="00460492" w:rsidRPr="003467D0">
        <w:rPr>
          <w:rFonts w:ascii="Times New Roman" w:hAnsi="Times New Roman" w:cs="Times New Roman"/>
          <w:sz w:val="26"/>
          <w:szCs w:val="26"/>
        </w:rPr>
        <w:t>ение</w:t>
      </w:r>
      <w:r w:rsidRPr="003467D0">
        <w:rPr>
          <w:rFonts w:ascii="Times New Roman" w:hAnsi="Times New Roman" w:cs="Times New Roman"/>
          <w:sz w:val="26"/>
          <w:szCs w:val="26"/>
        </w:rPr>
        <w:t xml:space="preserve"> неэффективны</w:t>
      </w:r>
      <w:r w:rsidR="00460492" w:rsidRPr="003467D0">
        <w:rPr>
          <w:rFonts w:ascii="Times New Roman" w:hAnsi="Times New Roman" w:cs="Times New Roman"/>
          <w:sz w:val="26"/>
          <w:szCs w:val="26"/>
        </w:rPr>
        <w:t>х</w:t>
      </w:r>
      <w:r w:rsidRPr="003467D0">
        <w:rPr>
          <w:rFonts w:ascii="Times New Roman" w:hAnsi="Times New Roman" w:cs="Times New Roman"/>
          <w:sz w:val="26"/>
          <w:szCs w:val="26"/>
        </w:rPr>
        <w:t xml:space="preserve"> бюджетны</w:t>
      </w:r>
      <w:r w:rsidR="00460492" w:rsidRPr="003467D0">
        <w:rPr>
          <w:rFonts w:ascii="Times New Roman" w:hAnsi="Times New Roman" w:cs="Times New Roman"/>
          <w:sz w:val="26"/>
          <w:szCs w:val="26"/>
        </w:rPr>
        <w:t>х</w:t>
      </w:r>
      <w:r w:rsidRPr="003467D0">
        <w:rPr>
          <w:rFonts w:ascii="Times New Roman" w:hAnsi="Times New Roman" w:cs="Times New Roman"/>
          <w:sz w:val="26"/>
          <w:szCs w:val="26"/>
        </w:rPr>
        <w:t xml:space="preserve"> расход</w:t>
      </w:r>
      <w:r w:rsidR="00460492" w:rsidRPr="003467D0">
        <w:rPr>
          <w:rFonts w:ascii="Times New Roman" w:hAnsi="Times New Roman" w:cs="Times New Roman"/>
          <w:sz w:val="26"/>
          <w:szCs w:val="26"/>
        </w:rPr>
        <w:t>ов</w:t>
      </w:r>
      <w:r w:rsidRPr="003467D0">
        <w:rPr>
          <w:rFonts w:ascii="Times New Roman" w:hAnsi="Times New Roman" w:cs="Times New Roman"/>
          <w:sz w:val="26"/>
          <w:szCs w:val="26"/>
        </w:rPr>
        <w:t>.</w:t>
      </w:r>
    </w:p>
    <w:p w:rsidR="00896FF4" w:rsidRPr="003467D0" w:rsidRDefault="00896FF4" w:rsidP="003467D0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24569">
        <w:rPr>
          <w:rFonts w:ascii="Times New Roman" w:hAnsi="Times New Roman" w:cs="Times New Roman"/>
          <w:sz w:val="26"/>
          <w:szCs w:val="26"/>
        </w:rPr>
        <w:t>– проведение взвешенной долговой политики Калужской области, направленной на сдерживание роста государственного и муниципального долга Калужской области за счет последовательного сокращения дефицита областного и местных бюджетов</w:t>
      </w:r>
      <w:r w:rsidR="00704C79" w:rsidRPr="00624569">
        <w:rPr>
          <w:rFonts w:ascii="Times New Roman" w:hAnsi="Times New Roman" w:cs="Times New Roman"/>
          <w:sz w:val="26"/>
          <w:szCs w:val="26"/>
        </w:rPr>
        <w:t xml:space="preserve">, </w:t>
      </w:r>
      <w:r w:rsidRPr="00624569">
        <w:rPr>
          <w:rFonts w:ascii="Times New Roman" w:hAnsi="Times New Roman" w:cs="Times New Roman"/>
          <w:sz w:val="26"/>
          <w:szCs w:val="26"/>
        </w:rPr>
        <w:t xml:space="preserve">планирование и осуществление государственных заимствований исходя из необходимости безусловного исполнения расходных и долговых обязательств </w:t>
      </w:r>
      <w:r w:rsidR="00704C79" w:rsidRPr="00624569">
        <w:rPr>
          <w:rFonts w:ascii="Times New Roman" w:hAnsi="Times New Roman" w:cs="Times New Roman"/>
          <w:sz w:val="26"/>
          <w:szCs w:val="26"/>
        </w:rPr>
        <w:t xml:space="preserve">Калужской области, </w:t>
      </w:r>
      <w:r w:rsidRPr="00624569">
        <w:rPr>
          <w:rFonts w:ascii="Times New Roman" w:hAnsi="Times New Roman" w:cs="Times New Roman"/>
          <w:sz w:val="26"/>
          <w:szCs w:val="26"/>
        </w:rPr>
        <w:t xml:space="preserve">минимизацию расходов на обслуживание долговых обязательств </w:t>
      </w:r>
      <w:r w:rsidR="00704C79" w:rsidRPr="00624569">
        <w:rPr>
          <w:rFonts w:ascii="Times New Roman" w:hAnsi="Times New Roman" w:cs="Times New Roman"/>
          <w:sz w:val="26"/>
          <w:szCs w:val="26"/>
        </w:rPr>
        <w:t xml:space="preserve">Калужской </w:t>
      </w:r>
      <w:r w:rsidRPr="00624569">
        <w:rPr>
          <w:rFonts w:ascii="Times New Roman" w:hAnsi="Times New Roman" w:cs="Times New Roman"/>
          <w:sz w:val="26"/>
          <w:szCs w:val="26"/>
        </w:rPr>
        <w:t>области;</w:t>
      </w:r>
    </w:p>
    <w:p w:rsidR="003467D0" w:rsidRPr="003467D0" w:rsidRDefault="003467D0" w:rsidP="003467D0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7D0">
        <w:rPr>
          <w:rFonts w:ascii="Times New Roman" w:hAnsi="Times New Roman" w:cs="Times New Roman"/>
          <w:sz w:val="26"/>
          <w:szCs w:val="26"/>
        </w:rPr>
        <w:t>– повышение эффективности оказания государственных и муниципальных услуг, в том числе путем оптимизации структуры бюджетной сети;</w:t>
      </w:r>
    </w:p>
    <w:p w:rsidR="003467D0" w:rsidRPr="003467D0" w:rsidRDefault="003467D0" w:rsidP="003467D0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7D0">
        <w:rPr>
          <w:rFonts w:ascii="Times New Roman" w:hAnsi="Times New Roman" w:cs="Times New Roman"/>
          <w:sz w:val="26"/>
          <w:szCs w:val="26"/>
        </w:rPr>
        <w:t>– повышение эффективности системы государственного (муниципального) финансового контроля, контроля в сфере закупок, внутреннего финансового контроля и внутреннего финансового аудита с целью  сокращения нарушений законодательства о контрактной системе и повышению эффективности (результативности и экономности) бюджетных расходов;</w:t>
      </w:r>
    </w:p>
    <w:p w:rsidR="003467D0" w:rsidRPr="003467D0" w:rsidRDefault="003467D0" w:rsidP="003467D0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7D0">
        <w:rPr>
          <w:rFonts w:ascii="Times New Roman" w:hAnsi="Times New Roman" w:cs="Times New Roman"/>
          <w:sz w:val="26"/>
          <w:szCs w:val="26"/>
        </w:rPr>
        <w:t>– обеспечение открытости и прозрачности управления общественными финансами, в том числе за счет публикации «Бюджета для граждан» к проекту закона и закону Калужской области об областном бюджете, а также к закону об исполнении областного бюджета;</w:t>
      </w:r>
    </w:p>
    <w:p w:rsidR="003467D0" w:rsidRPr="003467D0" w:rsidRDefault="003467D0" w:rsidP="003467D0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7D0">
        <w:rPr>
          <w:rFonts w:ascii="Times New Roman" w:hAnsi="Times New Roman" w:cs="Times New Roman"/>
          <w:sz w:val="26"/>
          <w:szCs w:val="26"/>
        </w:rPr>
        <w:t>– повышение эффективности финансовых взаимоотношений с местными бюджетами, в том числе с учетом прямого вовлечения населения в решение приоритетных социальных проблем местного уровня, повышение самостоятельности местных бюджетов, поддержание сбалансированности, качественное управление общественными финансами и создание комфортной среды проживания на территории Калужской области.</w:t>
      </w:r>
    </w:p>
    <w:p w:rsidR="003467D0" w:rsidRPr="003467D0" w:rsidRDefault="003467D0" w:rsidP="003467D0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7D0">
        <w:rPr>
          <w:rFonts w:ascii="Times New Roman" w:hAnsi="Times New Roman" w:cs="Times New Roman"/>
          <w:sz w:val="26"/>
          <w:szCs w:val="26"/>
        </w:rPr>
        <w:t xml:space="preserve">Бюджетная система крайне восприимчива к изменениям экономической ситуации. При формировании бюджетного прогноза необходимо в полной мере учитывать прогнозируемые риски развития экономики и предусматривать адекватные меры по минимизации их неблагоприятного влияния на финансовые показатели региона и в конечном счете на качество жизни населения </w:t>
      </w:r>
      <w:r w:rsidR="002E627C">
        <w:rPr>
          <w:rFonts w:ascii="Times New Roman" w:hAnsi="Times New Roman" w:cs="Times New Roman"/>
          <w:sz w:val="26"/>
          <w:szCs w:val="26"/>
        </w:rPr>
        <w:t>Калужской</w:t>
      </w:r>
      <w:r w:rsidRPr="003467D0">
        <w:rPr>
          <w:rFonts w:ascii="Times New Roman" w:hAnsi="Times New Roman" w:cs="Times New Roman"/>
          <w:sz w:val="26"/>
          <w:szCs w:val="26"/>
        </w:rPr>
        <w:t xml:space="preserve"> области.</w:t>
      </w:r>
    </w:p>
    <w:p w:rsidR="003467D0" w:rsidRPr="003467D0" w:rsidRDefault="003467D0" w:rsidP="003467D0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7D0">
        <w:rPr>
          <w:rFonts w:ascii="Times New Roman" w:hAnsi="Times New Roman" w:cs="Times New Roman"/>
          <w:sz w:val="26"/>
          <w:szCs w:val="26"/>
        </w:rPr>
        <w:t xml:space="preserve">В условиях экономической нестабильности наиболее негативными последствиями и рисками для бюджетной системы </w:t>
      </w:r>
      <w:r w:rsidR="002E627C">
        <w:rPr>
          <w:rFonts w:ascii="Times New Roman" w:hAnsi="Times New Roman" w:cs="Times New Roman"/>
          <w:sz w:val="26"/>
          <w:szCs w:val="26"/>
        </w:rPr>
        <w:t>Калужской</w:t>
      </w:r>
      <w:r w:rsidRPr="003467D0">
        <w:rPr>
          <w:rFonts w:ascii="Times New Roman" w:hAnsi="Times New Roman" w:cs="Times New Roman"/>
          <w:sz w:val="26"/>
          <w:szCs w:val="26"/>
        </w:rPr>
        <w:t xml:space="preserve"> области являются:</w:t>
      </w:r>
    </w:p>
    <w:p w:rsidR="003467D0" w:rsidRPr="003467D0" w:rsidRDefault="003467D0" w:rsidP="003467D0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7D0">
        <w:rPr>
          <w:rFonts w:ascii="Times New Roman" w:hAnsi="Times New Roman" w:cs="Times New Roman"/>
          <w:sz w:val="26"/>
          <w:szCs w:val="26"/>
        </w:rPr>
        <w:t>1) превышение прогнозируемого уровня инфляции;</w:t>
      </w:r>
    </w:p>
    <w:p w:rsidR="003467D0" w:rsidRPr="003467D0" w:rsidRDefault="003467D0" w:rsidP="003467D0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7D0">
        <w:rPr>
          <w:rFonts w:ascii="Times New Roman" w:hAnsi="Times New Roman" w:cs="Times New Roman"/>
          <w:sz w:val="26"/>
          <w:szCs w:val="26"/>
        </w:rPr>
        <w:t>2) высокий уровень дефицита областного бюджета и местных бюджетов, рост государственного и муниципального долга;</w:t>
      </w:r>
    </w:p>
    <w:p w:rsidR="003467D0" w:rsidRPr="003467D0" w:rsidRDefault="003467D0" w:rsidP="003467D0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7D0">
        <w:rPr>
          <w:rFonts w:ascii="Times New Roman" w:hAnsi="Times New Roman" w:cs="Times New Roman"/>
          <w:sz w:val="26"/>
          <w:szCs w:val="26"/>
        </w:rPr>
        <w:t>3) ухудшение условий для заимствований;</w:t>
      </w:r>
    </w:p>
    <w:p w:rsidR="003467D0" w:rsidRPr="003467D0" w:rsidRDefault="003467D0" w:rsidP="003467D0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7D0">
        <w:rPr>
          <w:rFonts w:ascii="Times New Roman" w:hAnsi="Times New Roman" w:cs="Times New Roman"/>
          <w:sz w:val="26"/>
          <w:szCs w:val="26"/>
        </w:rPr>
        <w:t>4) сокращение межбюджетных трансфертов из федерального бюджета;</w:t>
      </w:r>
    </w:p>
    <w:p w:rsidR="003467D0" w:rsidRPr="003467D0" w:rsidRDefault="003467D0" w:rsidP="003467D0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7D0">
        <w:rPr>
          <w:rFonts w:ascii="Times New Roman" w:hAnsi="Times New Roman" w:cs="Times New Roman"/>
          <w:sz w:val="26"/>
          <w:szCs w:val="26"/>
        </w:rPr>
        <w:t>5) передача дополнительных расходных обязательств.</w:t>
      </w:r>
    </w:p>
    <w:p w:rsidR="003467D0" w:rsidRPr="003467D0" w:rsidRDefault="003467D0" w:rsidP="003467D0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7D0">
        <w:rPr>
          <w:rFonts w:ascii="Times New Roman" w:hAnsi="Times New Roman" w:cs="Times New Roman"/>
          <w:sz w:val="26"/>
          <w:szCs w:val="26"/>
        </w:rPr>
        <w:t>Мероприятия по  минимизации бюджетных  рисков:</w:t>
      </w:r>
    </w:p>
    <w:p w:rsidR="003467D0" w:rsidRPr="003467D0" w:rsidRDefault="003467D0" w:rsidP="003467D0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7D0">
        <w:rPr>
          <w:rFonts w:ascii="Times New Roman" w:hAnsi="Times New Roman" w:cs="Times New Roman"/>
          <w:sz w:val="26"/>
          <w:szCs w:val="26"/>
        </w:rPr>
        <w:t xml:space="preserve">1) повышение доходного потенциала </w:t>
      </w:r>
      <w:r w:rsidR="002E627C">
        <w:rPr>
          <w:rFonts w:ascii="Times New Roman" w:hAnsi="Times New Roman" w:cs="Times New Roman"/>
          <w:sz w:val="26"/>
          <w:szCs w:val="26"/>
        </w:rPr>
        <w:t>Калужской</w:t>
      </w:r>
      <w:r w:rsidRPr="003467D0">
        <w:rPr>
          <w:rFonts w:ascii="Times New Roman" w:hAnsi="Times New Roman" w:cs="Times New Roman"/>
          <w:sz w:val="26"/>
          <w:szCs w:val="26"/>
        </w:rPr>
        <w:t xml:space="preserve"> области;</w:t>
      </w:r>
    </w:p>
    <w:p w:rsidR="003467D0" w:rsidRPr="003467D0" w:rsidRDefault="003467D0" w:rsidP="003467D0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7D0">
        <w:rPr>
          <w:rFonts w:ascii="Times New Roman" w:hAnsi="Times New Roman" w:cs="Times New Roman"/>
          <w:sz w:val="26"/>
          <w:szCs w:val="26"/>
        </w:rPr>
        <w:lastRenderedPageBreak/>
        <w:t xml:space="preserve">2) максимальное наполнение доходной части областного и местных бюджетов для осуществления социально значимых расходов (на здравоохранение, образование, социальную поддержку населения </w:t>
      </w:r>
      <w:r w:rsidR="002E627C">
        <w:rPr>
          <w:rFonts w:ascii="Times New Roman" w:hAnsi="Times New Roman" w:cs="Times New Roman"/>
          <w:sz w:val="26"/>
          <w:szCs w:val="26"/>
        </w:rPr>
        <w:t>Калужской</w:t>
      </w:r>
      <w:r w:rsidRPr="003467D0">
        <w:rPr>
          <w:rFonts w:ascii="Times New Roman" w:hAnsi="Times New Roman" w:cs="Times New Roman"/>
          <w:sz w:val="26"/>
          <w:szCs w:val="26"/>
        </w:rPr>
        <w:t xml:space="preserve"> области);</w:t>
      </w:r>
    </w:p>
    <w:p w:rsidR="003467D0" w:rsidRPr="003467D0" w:rsidRDefault="003467D0" w:rsidP="003467D0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7D0">
        <w:rPr>
          <w:rFonts w:ascii="Times New Roman" w:hAnsi="Times New Roman" w:cs="Times New Roman"/>
          <w:sz w:val="26"/>
          <w:szCs w:val="26"/>
        </w:rPr>
        <w:t xml:space="preserve">3) поддержание экономически безопасного уровня государственного долга </w:t>
      </w:r>
      <w:r w:rsidR="002E627C">
        <w:rPr>
          <w:rFonts w:ascii="Times New Roman" w:hAnsi="Times New Roman" w:cs="Times New Roman"/>
          <w:sz w:val="26"/>
          <w:szCs w:val="26"/>
        </w:rPr>
        <w:t>Калужской</w:t>
      </w:r>
      <w:r w:rsidRPr="003467D0">
        <w:rPr>
          <w:rFonts w:ascii="Times New Roman" w:hAnsi="Times New Roman" w:cs="Times New Roman"/>
          <w:sz w:val="26"/>
          <w:szCs w:val="26"/>
        </w:rPr>
        <w:t xml:space="preserve"> области;</w:t>
      </w:r>
    </w:p>
    <w:p w:rsidR="003467D0" w:rsidRPr="003467D0" w:rsidRDefault="003467D0" w:rsidP="003467D0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7D0">
        <w:rPr>
          <w:rFonts w:ascii="Times New Roman" w:hAnsi="Times New Roman" w:cs="Times New Roman"/>
          <w:sz w:val="26"/>
          <w:szCs w:val="26"/>
        </w:rPr>
        <w:t xml:space="preserve">4) поддержание минимально возможной стоимости обслуживания долговых обязательств </w:t>
      </w:r>
      <w:r w:rsidR="002E627C">
        <w:rPr>
          <w:rFonts w:ascii="Times New Roman" w:hAnsi="Times New Roman" w:cs="Times New Roman"/>
          <w:sz w:val="26"/>
          <w:szCs w:val="26"/>
        </w:rPr>
        <w:t>Калужской</w:t>
      </w:r>
      <w:r w:rsidRPr="003467D0">
        <w:rPr>
          <w:rFonts w:ascii="Times New Roman" w:hAnsi="Times New Roman" w:cs="Times New Roman"/>
          <w:sz w:val="26"/>
          <w:szCs w:val="26"/>
        </w:rPr>
        <w:t xml:space="preserve"> области с учетом ситуации на финансовом рынке;</w:t>
      </w:r>
    </w:p>
    <w:p w:rsidR="003467D0" w:rsidRPr="003467D0" w:rsidRDefault="003467D0" w:rsidP="003467D0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7D0">
        <w:rPr>
          <w:rFonts w:ascii="Times New Roman" w:hAnsi="Times New Roman" w:cs="Times New Roman"/>
          <w:sz w:val="26"/>
          <w:szCs w:val="26"/>
        </w:rPr>
        <w:t>5) активное участие в привлечении средств федерального бюджета, в том числе в рамках государственных программ Российской Федерации</w:t>
      </w:r>
      <w:r w:rsidR="002C3C11">
        <w:rPr>
          <w:rFonts w:ascii="Times New Roman" w:hAnsi="Times New Roman" w:cs="Times New Roman"/>
          <w:sz w:val="26"/>
          <w:szCs w:val="26"/>
        </w:rPr>
        <w:t>.</w:t>
      </w:r>
    </w:p>
    <w:p w:rsidR="003467D0" w:rsidRDefault="003467D0" w:rsidP="003467D0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7D0">
        <w:rPr>
          <w:rFonts w:ascii="Times New Roman" w:hAnsi="Times New Roman" w:cs="Times New Roman"/>
          <w:sz w:val="26"/>
          <w:szCs w:val="26"/>
        </w:rPr>
        <w:t>В долгосрочном периоде необходимо продолж</w:t>
      </w:r>
      <w:r w:rsidR="002E627C">
        <w:rPr>
          <w:rFonts w:ascii="Times New Roman" w:hAnsi="Times New Roman" w:cs="Times New Roman"/>
          <w:sz w:val="26"/>
          <w:szCs w:val="26"/>
        </w:rPr>
        <w:t>а</w:t>
      </w:r>
      <w:r w:rsidRPr="003467D0">
        <w:rPr>
          <w:rFonts w:ascii="Times New Roman" w:hAnsi="Times New Roman" w:cs="Times New Roman"/>
          <w:sz w:val="26"/>
          <w:szCs w:val="26"/>
        </w:rPr>
        <w:t xml:space="preserve">ть работу по повышению качества управления государственными и муниципальными финансами </w:t>
      </w:r>
      <w:r w:rsidR="002E627C">
        <w:rPr>
          <w:rFonts w:ascii="Times New Roman" w:hAnsi="Times New Roman" w:cs="Times New Roman"/>
          <w:sz w:val="26"/>
          <w:szCs w:val="26"/>
        </w:rPr>
        <w:t>Калужской</w:t>
      </w:r>
      <w:r w:rsidRPr="003467D0">
        <w:rPr>
          <w:rFonts w:ascii="Times New Roman" w:hAnsi="Times New Roman" w:cs="Times New Roman"/>
          <w:sz w:val="26"/>
          <w:szCs w:val="26"/>
        </w:rPr>
        <w:t xml:space="preserve"> области и эффективности использования бюджетных средств.</w:t>
      </w:r>
    </w:p>
    <w:p w:rsidR="004C5548" w:rsidRPr="004C5548" w:rsidRDefault="004C5548" w:rsidP="004C5548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5548">
        <w:rPr>
          <w:rFonts w:ascii="Times New Roman" w:hAnsi="Times New Roman" w:cs="Times New Roman"/>
          <w:sz w:val="26"/>
          <w:szCs w:val="26"/>
        </w:rPr>
        <w:t>Ситуация в экономике существенно повлияла на поступление налоговых доходов в областной бюджет от крупных налогоплательщиков. Вместе с тем, прогноз поступления доходов в областной бюджет на период до 2028 года составлен исходя из ожидаемого постепенного восстановления экономики.</w:t>
      </w:r>
    </w:p>
    <w:p w:rsidR="002C3C11" w:rsidRPr="002C3C11" w:rsidRDefault="002C3C11" w:rsidP="002C3C11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C3C11">
        <w:rPr>
          <w:rFonts w:ascii="Times New Roman" w:hAnsi="Times New Roman" w:cs="Times New Roman"/>
          <w:sz w:val="26"/>
          <w:szCs w:val="26"/>
        </w:rPr>
        <w:t xml:space="preserve">Одним из факторов, влияющим на рост доходов областного бюджета, является окончание льготного режима налогообложения по предприятиям – инвесторам, окончание льготного периода налогообложения по налогу на имущество организаций и по налогу на прибыль организаций по предприятиям, осуществляющим программы модернизации производства. </w:t>
      </w:r>
    </w:p>
    <w:p w:rsidR="002C3C11" w:rsidRPr="002C3C11" w:rsidRDefault="002C3C11" w:rsidP="002C3C11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C3C11">
        <w:rPr>
          <w:rFonts w:ascii="Times New Roman" w:hAnsi="Times New Roman" w:cs="Times New Roman"/>
          <w:sz w:val="26"/>
          <w:szCs w:val="26"/>
        </w:rPr>
        <w:t>Ожидается, что рост</w:t>
      </w:r>
      <w:r w:rsidR="004C5548">
        <w:rPr>
          <w:rFonts w:ascii="Times New Roman" w:hAnsi="Times New Roman" w:cs="Times New Roman"/>
          <w:sz w:val="26"/>
          <w:szCs w:val="26"/>
        </w:rPr>
        <w:t xml:space="preserve"> налоговых доходов</w:t>
      </w:r>
      <w:r w:rsidRPr="002C3C11">
        <w:rPr>
          <w:rFonts w:ascii="Times New Roman" w:hAnsi="Times New Roman" w:cs="Times New Roman"/>
          <w:sz w:val="26"/>
          <w:szCs w:val="26"/>
        </w:rPr>
        <w:t xml:space="preserve"> будет обеспечен за счет увеличения поступления налога на доходы физических лиц в связи с ростом фонда заработной платы, налога на прибыль, налога на имущество организаций, акцизов на алкогольную продукцию. </w:t>
      </w:r>
    </w:p>
    <w:p w:rsidR="002C3C11" w:rsidRPr="003467D0" w:rsidRDefault="002C3C11" w:rsidP="002C3C11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C3C11">
        <w:rPr>
          <w:rFonts w:ascii="Times New Roman" w:hAnsi="Times New Roman" w:cs="Times New Roman"/>
          <w:sz w:val="26"/>
          <w:szCs w:val="26"/>
        </w:rPr>
        <w:t xml:space="preserve">При этом </w:t>
      </w:r>
      <w:r w:rsidR="004F1D85">
        <w:rPr>
          <w:rFonts w:ascii="Times New Roman" w:hAnsi="Times New Roman" w:cs="Times New Roman"/>
          <w:sz w:val="26"/>
          <w:szCs w:val="26"/>
        </w:rPr>
        <w:t xml:space="preserve">планируется, что </w:t>
      </w:r>
      <w:r w:rsidRPr="002C3C11">
        <w:rPr>
          <w:rFonts w:ascii="Times New Roman" w:hAnsi="Times New Roman" w:cs="Times New Roman"/>
          <w:sz w:val="26"/>
          <w:szCs w:val="26"/>
        </w:rPr>
        <w:t>объем государственного долга Калужской области</w:t>
      </w:r>
      <w:r w:rsidR="004C5548">
        <w:rPr>
          <w:rFonts w:ascii="Times New Roman" w:hAnsi="Times New Roman" w:cs="Times New Roman"/>
          <w:sz w:val="26"/>
          <w:szCs w:val="26"/>
        </w:rPr>
        <w:t xml:space="preserve"> с 1 января 2020 года</w:t>
      </w:r>
      <w:r w:rsidRPr="002C3C11">
        <w:rPr>
          <w:rFonts w:ascii="Times New Roman" w:hAnsi="Times New Roman" w:cs="Times New Roman"/>
          <w:sz w:val="26"/>
          <w:szCs w:val="26"/>
        </w:rPr>
        <w:t xml:space="preserve"> не превысит 50 процентов от прогнозируемого объема собственных доходов областного бюджета.</w:t>
      </w:r>
    </w:p>
    <w:p w:rsidR="00695D24" w:rsidRPr="0083724A" w:rsidRDefault="00D74E5E" w:rsidP="004C5548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7" w:history="1">
        <w:r w:rsidR="003467D0" w:rsidRPr="003467D0">
          <w:rPr>
            <w:rFonts w:ascii="Times New Roman" w:hAnsi="Times New Roman" w:cs="Times New Roman"/>
            <w:sz w:val="26"/>
            <w:szCs w:val="26"/>
          </w:rPr>
          <w:t>Прогноз</w:t>
        </w:r>
      </w:hyperlink>
      <w:r w:rsidR="003467D0" w:rsidRPr="003467D0">
        <w:rPr>
          <w:rFonts w:ascii="Times New Roman" w:hAnsi="Times New Roman" w:cs="Times New Roman"/>
          <w:sz w:val="26"/>
          <w:szCs w:val="26"/>
        </w:rPr>
        <w:t xml:space="preserve"> основных характеристик </w:t>
      </w:r>
      <w:r w:rsidR="002E627C">
        <w:rPr>
          <w:rFonts w:ascii="Times New Roman" w:hAnsi="Times New Roman" w:cs="Times New Roman"/>
          <w:sz w:val="26"/>
          <w:szCs w:val="26"/>
        </w:rPr>
        <w:t xml:space="preserve">областного и </w:t>
      </w:r>
      <w:r w:rsidR="003467D0" w:rsidRPr="003467D0">
        <w:rPr>
          <w:rFonts w:ascii="Times New Roman" w:hAnsi="Times New Roman" w:cs="Times New Roman"/>
          <w:sz w:val="26"/>
          <w:szCs w:val="26"/>
        </w:rPr>
        <w:t>консолидированного бюджет</w:t>
      </w:r>
      <w:r w:rsidR="002E627C">
        <w:rPr>
          <w:rFonts w:ascii="Times New Roman" w:hAnsi="Times New Roman" w:cs="Times New Roman"/>
          <w:sz w:val="26"/>
          <w:szCs w:val="26"/>
        </w:rPr>
        <w:t>ов</w:t>
      </w:r>
      <w:r w:rsidR="003467D0" w:rsidRPr="003467D0">
        <w:rPr>
          <w:rFonts w:ascii="Times New Roman" w:hAnsi="Times New Roman" w:cs="Times New Roman"/>
          <w:sz w:val="26"/>
          <w:szCs w:val="26"/>
        </w:rPr>
        <w:t xml:space="preserve"> </w:t>
      </w:r>
      <w:r w:rsidR="002E627C">
        <w:rPr>
          <w:rFonts w:ascii="Times New Roman" w:hAnsi="Times New Roman" w:cs="Times New Roman"/>
          <w:sz w:val="26"/>
          <w:szCs w:val="26"/>
        </w:rPr>
        <w:t>Калужской</w:t>
      </w:r>
      <w:r w:rsidR="003467D0" w:rsidRPr="003467D0">
        <w:rPr>
          <w:rFonts w:ascii="Times New Roman" w:hAnsi="Times New Roman" w:cs="Times New Roman"/>
          <w:sz w:val="26"/>
          <w:szCs w:val="26"/>
        </w:rPr>
        <w:t xml:space="preserve"> области</w:t>
      </w:r>
      <w:r w:rsidR="00011E83">
        <w:rPr>
          <w:rFonts w:ascii="Times New Roman" w:hAnsi="Times New Roman" w:cs="Times New Roman"/>
          <w:sz w:val="26"/>
          <w:szCs w:val="26"/>
        </w:rPr>
        <w:t xml:space="preserve"> </w:t>
      </w:r>
      <w:r w:rsidR="00011E83" w:rsidRPr="00011E83">
        <w:rPr>
          <w:rFonts w:ascii="Times New Roman" w:hAnsi="Times New Roman" w:cs="Times New Roman"/>
          <w:sz w:val="26"/>
          <w:szCs w:val="26"/>
        </w:rPr>
        <w:t xml:space="preserve">и иных показателей, </w:t>
      </w:r>
      <w:r w:rsidR="00011E83">
        <w:rPr>
          <w:rFonts w:ascii="Times New Roman" w:hAnsi="Times New Roman" w:cs="Times New Roman"/>
          <w:sz w:val="26"/>
          <w:szCs w:val="26"/>
        </w:rPr>
        <w:t>характеризующих областной бюджет,</w:t>
      </w:r>
      <w:r w:rsidR="00011E83" w:rsidRPr="00011E83">
        <w:rPr>
          <w:rFonts w:ascii="Times New Roman" w:hAnsi="Times New Roman" w:cs="Times New Roman"/>
          <w:sz w:val="26"/>
          <w:szCs w:val="26"/>
        </w:rPr>
        <w:t xml:space="preserve"> </w:t>
      </w:r>
      <w:r w:rsidR="002E627C">
        <w:rPr>
          <w:rFonts w:ascii="Times New Roman" w:hAnsi="Times New Roman" w:cs="Times New Roman"/>
          <w:sz w:val="26"/>
          <w:szCs w:val="26"/>
        </w:rPr>
        <w:t>на долгосрочный период</w:t>
      </w:r>
      <w:r w:rsidR="003467D0" w:rsidRPr="003467D0">
        <w:rPr>
          <w:rFonts w:ascii="Times New Roman" w:hAnsi="Times New Roman" w:cs="Times New Roman"/>
          <w:sz w:val="26"/>
          <w:szCs w:val="26"/>
        </w:rPr>
        <w:t xml:space="preserve"> представлен в </w:t>
      </w:r>
      <w:r w:rsidR="00011E83">
        <w:rPr>
          <w:rFonts w:ascii="Times New Roman" w:hAnsi="Times New Roman" w:cs="Times New Roman"/>
          <w:sz w:val="26"/>
          <w:szCs w:val="26"/>
        </w:rPr>
        <w:t xml:space="preserve">разделах </w:t>
      </w:r>
      <w:r w:rsidR="00011E83" w:rsidRPr="00011E83">
        <w:rPr>
          <w:rFonts w:ascii="Times New Roman" w:hAnsi="Times New Roman" w:cs="Times New Roman"/>
          <w:sz w:val="26"/>
          <w:szCs w:val="26"/>
        </w:rPr>
        <w:t>II-V</w:t>
      </w:r>
      <w:r w:rsidR="003467D0" w:rsidRPr="003467D0">
        <w:rPr>
          <w:rFonts w:ascii="Times New Roman" w:hAnsi="Times New Roman" w:cs="Times New Roman"/>
          <w:sz w:val="26"/>
          <w:szCs w:val="26"/>
        </w:rPr>
        <w:t xml:space="preserve"> </w:t>
      </w:r>
      <w:r w:rsidR="002E627C">
        <w:rPr>
          <w:rFonts w:ascii="Times New Roman" w:hAnsi="Times New Roman" w:cs="Times New Roman"/>
          <w:sz w:val="26"/>
          <w:szCs w:val="26"/>
        </w:rPr>
        <w:t>Долгосрочно</w:t>
      </w:r>
      <w:r w:rsidR="00011E83">
        <w:rPr>
          <w:rFonts w:ascii="Times New Roman" w:hAnsi="Times New Roman" w:cs="Times New Roman"/>
          <w:sz w:val="26"/>
          <w:szCs w:val="26"/>
        </w:rPr>
        <w:t>го</w:t>
      </w:r>
      <w:r w:rsidR="003467D0" w:rsidRPr="003467D0">
        <w:rPr>
          <w:rFonts w:ascii="Times New Roman" w:hAnsi="Times New Roman" w:cs="Times New Roman"/>
          <w:sz w:val="26"/>
          <w:szCs w:val="26"/>
        </w:rPr>
        <w:t xml:space="preserve"> прогноз</w:t>
      </w:r>
      <w:r w:rsidR="00011E83">
        <w:rPr>
          <w:rFonts w:ascii="Times New Roman" w:hAnsi="Times New Roman" w:cs="Times New Roman"/>
          <w:sz w:val="26"/>
          <w:szCs w:val="26"/>
        </w:rPr>
        <w:t>а</w:t>
      </w:r>
      <w:r w:rsidR="003467D0" w:rsidRPr="003467D0">
        <w:rPr>
          <w:rFonts w:ascii="Times New Roman" w:hAnsi="Times New Roman" w:cs="Times New Roman"/>
          <w:sz w:val="26"/>
          <w:szCs w:val="26"/>
        </w:rPr>
        <w:t>.</w:t>
      </w:r>
    </w:p>
    <w:sectPr w:rsidR="00695D24" w:rsidRPr="0083724A" w:rsidSect="00D74E5E">
      <w:headerReference w:type="default" r:id="rId8"/>
      <w:pgSz w:w="11906" w:h="16838"/>
      <w:pgMar w:top="851" w:right="850" w:bottom="993" w:left="1701" w:header="708" w:footer="708" w:gutter="0"/>
      <w:pgNumType w:start="6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5221" w:rsidRDefault="00195221" w:rsidP="00195221">
      <w:pPr>
        <w:spacing w:after="0" w:line="240" w:lineRule="auto"/>
      </w:pPr>
      <w:r>
        <w:separator/>
      </w:r>
    </w:p>
  </w:endnote>
  <w:endnote w:type="continuationSeparator" w:id="0">
    <w:p w:rsidR="00195221" w:rsidRDefault="00195221" w:rsidP="001952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5221" w:rsidRDefault="00195221" w:rsidP="00195221">
      <w:pPr>
        <w:spacing w:after="0" w:line="240" w:lineRule="auto"/>
      </w:pPr>
      <w:r>
        <w:separator/>
      </w:r>
    </w:p>
  </w:footnote>
  <w:footnote w:type="continuationSeparator" w:id="0">
    <w:p w:rsidR="00195221" w:rsidRDefault="00195221" w:rsidP="001952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</w:rPr>
      <w:id w:val="-1040208317"/>
      <w:docPartObj>
        <w:docPartGallery w:val="Page Numbers (Top of Page)"/>
        <w:docPartUnique/>
      </w:docPartObj>
    </w:sdtPr>
    <w:sdtEndPr/>
    <w:sdtContent>
      <w:p w:rsidR="00195221" w:rsidRPr="00195221" w:rsidRDefault="00195221">
        <w:pPr>
          <w:pStyle w:val="a3"/>
          <w:jc w:val="right"/>
          <w:rPr>
            <w:rFonts w:ascii="Times New Roman" w:hAnsi="Times New Roman" w:cs="Times New Roman"/>
          </w:rPr>
        </w:pPr>
        <w:r w:rsidRPr="00195221">
          <w:rPr>
            <w:rFonts w:ascii="Times New Roman" w:hAnsi="Times New Roman" w:cs="Times New Roman"/>
          </w:rPr>
          <w:fldChar w:fldCharType="begin"/>
        </w:r>
        <w:r w:rsidRPr="00195221">
          <w:rPr>
            <w:rFonts w:ascii="Times New Roman" w:hAnsi="Times New Roman" w:cs="Times New Roman"/>
          </w:rPr>
          <w:instrText>PAGE   \* MERGEFORMAT</w:instrText>
        </w:r>
        <w:r w:rsidRPr="00195221">
          <w:rPr>
            <w:rFonts w:ascii="Times New Roman" w:hAnsi="Times New Roman" w:cs="Times New Roman"/>
          </w:rPr>
          <w:fldChar w:fldCharType="separate"/>
        </w:r>
        <w:r w:rsidR="00D74E5E">
          <w:rPr>
            <w:rFonts w:ascii="Times New Roman" w:hAnsi="Times New Roman" w:cs="Times New Roman"/>
            <w:noProof/>
          </w:rPr>
          <w:t>611</w:t>
        </w:r>
        <w:r w:rsidRPr="00195221">
          <w:rPr>
            <w:rFonts w:ascii="Times New Roman" w:hAnsi="Times New Roman" w:cs="Times New Roman"/>
          </w:rPr>
          <w:fldChar w:fldCharType="end"/>
        </w:r>
      </w:p>
    </w:sdtContent>
  </w:sdt>
  <w:p w:rsidR="00195221" w:rsidRDefault="0019522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724A"/>
    <w:rsid w:val="00011E83"/>
    <w:rsid w:val="000D3B86"/>
    <w:rsid w:val="000E52CD"/>
    <w:rsid w:val="001269A0"/>
    <w:rsid w:val="00195221"/>
    <w:rsid w:val="002C3C11"/>
    <w:rsid w:val="002E627C"/>
    <w:rsid w:val="002E75DE"/>
    <w:rsid w:val="003467D0"/>
    <w:rsid w:val="003E0442"/>
    <w:rsid w:val="00442CD4"/>
    <w:rsid w:val="00460492"/>
    <w:rsid w:val="004C5548"/>
    <w:rsid w:val="004F1D85"/>
    <w:rsid w:val="0053095B"/>
    <w:rsid w:val="005F0A68"/>
    <w:rsid w:val="00604751"/>
    <w:rsid w:val="00624569"/>
    <w:rsid w:val="00647188"/>
    <w:rsid w:val="00654A6F"/>
    <w:rsid w:val="006730CF"/>
    <w:rsid w:val="00695D24"/>
    <w:rsid w:val="00704C79"/>
    <w:rsid w:val="00721AFF"/>
    <w:rsid w:val="007C052B"/>
    <w:rsid w:val="0082271C"/>
    <w:rsid w:val="0083724A"/>
    <w:rsid w:val="00896FF4"/>
    <w:rsid w:val="008A63E1"/>
    <w:rsid w:val="008D682E"/>
    <w:rsid w:val="00BE1432"/>
    <w:rsid w:val="00C0037C"/>
    <w:rsid w:val="00C30BA5"/>
    <w:rsid w:val="00C96177"/>
    <w:rsid w:val="00D008F0"/>
    <w:rsid w:val="00D20C3B"/>
    <w:rsid w:val="00D57BA6"/>
    <w:rsid w:val="00D651EF"/>
    <w:rsid w:val="00D74E5E"/>
    <w:rsid w:val="00DA351A"/>
    <w:rsid w:val="00DB145D"/>
    <w:rsid w:val="00E630A3"/>
    <w:rsid w:val="00FC5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8A63E1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eastAsia="ar-SA"/>
    </w:rPr>
  </w:style>
  <w:style w:type="paragraph" w:styleId="a3">
    <w:name w:val="header"/>
    <w:basedOn w:val="a"/>
    <w:link w:val="a4"/>
    <w:uiPriority w:val="99"/>
    <w:unhideWhenUsed/>
    <w:rsid w:val="001952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95221"/>
  </w:style>
  <w:style w:type="paragraph" w:styleId="a5">
    <w:name w:val="footer"/>
    <w:basedOn w:val="a"/>
    <w:link w:val="a6"/>
    <w:uiPriority w:val="99"/>
    <w:unhideWhenUsed/>
    <w:rsid w:val="001952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95221"/>
  </w:style>
  <w:style w:type="paragraph" w:styleId="a7">
    <w:name w:val="Body Text Indent"/>
    <w:basedOn w:val="a"/>
    <w:link w:val="a8"/>
    <w:unhideWhenUsed/>
    <w:rsid w:val="004C5548"/>
    <w:pPr>
      <w:spacing w:after="120" w:line="240" w:lineRule="auto"/>
      <w:ind w:left="283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8">
    <w:name w:val="Основной текст с отступом Знак"/>
    <w:basedOn w:val="a0"/>
    <w:link w:val="a7"/>
    <w:rsid w:val="004C5548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D74E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74E5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8A63E1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eastAsia="ar-SA"/>
    </w:rPr>
  </w:style>
  <w:style w:type="paragraph" w:styleId="a3">
    <w:name w:val="header"/>
    <w:basedOn w:val="a"/>
    <w:link w:val="a4"/>
    <w:uiPriority w:val="99"/>
    <w:unhideWhenUsed/>
    <w:rsid w:val="001952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95221"/>
  </w:style>
  <w:style w:type="paragraph" w:styleId="a5">
    <w:name w:val="footer"/>
    <w:basedOn w:val="a"/>
    <w:link w:val="a6"/>
    <w:uiPriority w:val="99"/>
    <w:unhideWhenUsed/>
    <w:rsid w:val="001952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95221"/>
  </w:style>
  <w:style w:type="paragraph" w:styleId="a7">
    <w:name w:val="Body Text Indent"/>
    <w:basedOn w:val="a"/>
    <w:link w:val="a8"/>
    <w:unhideWhenUsed/>
    <w:rsid w:val="004C5548"/>
    <w:pPr>
      <w:spacing w:after="120" w:line="240" w:lineRule="auto"/>
      <w:ind w:left="283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8">
    <w:name w:val="Основной текст с отступом Знак"/>
    <w:basedOn w:val="a0"/>
    <w:link w:val="a7"/>
    <w:rsid w:val="004C5548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D74E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74E5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754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9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7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8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6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EB651FD5109FE7EB108A3AC8DC3494F59B422B7394C34C444D3D0130FB1D6DDB6A9B010EE3AEAF57026C2B91BAV6L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4</Pages>
  <Words>1467</Words>
  <Characters>8366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Danilova MG.</dc:creator>
  <cp:lastModifiedBy>Danilova MG.</cp:lastModifiedBy>
  <cp:revision>28</cp:revision>
  <cp:lastPrinted>2016-11-09T22:55:00Z</cp:lastPrinted>
  <dcterms:created xsi:type="dcterms:W3CDTF">2016-10-21T09:42:00Z</dcterms:created>
  <dcterms:modified xsi:type="dcterms:W3CDTF">2016-11-09T22:55:00Z</dcterms:modified>
</cp:coreProperties>
</file>